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CF74" w14:textId="02FF35B8" w:rsidR="14A700D6" w:rsidRDefault="14A700D6" w:rsidP="14A700D6">
      <w:pPr>
        <w:spacing w:line="259" w:lineRule="auto"/>
        <w:jc w:val="center"/>
        <w:rPr>
          <w:b/>
          <w:bCs/>
          <w:sz w:val="24"/>
        </w:rPr>
      </w:pPr>
      <w:r w:rsidRPr="14A700D6">
        <w:rPr>
          <w:b/>
          <w:bCs/>
          <w:sz w:val="24"/>
        </w:rPr>
        <w:t>Computer Applications for BME</w:t>
      </w:r>
    </w:p>
    <w:p w14:paraId="11D2BD02" w14:textId="7BCDFCDC" w:rsidR="00955689" w:rsidRPr="000059DB" w:rsidRDefault="14A700D6" w:rsidP="14A700D6">
      <w:pPr>
        <w:jc w:val="center"/>
      </w:pPr>
      <w:r w:rsidRPr="14A700D6">
        <w:t>BME 3053</w:t>
      </w:r>
      <w:r w:rsidR="00B26F02" w:rsidRPr="14A700D6">
        <w:t>C</w:t>
      </w:r>
      <w:r w:rsidR="00B26F02">
        <w:t>,</w:t>
      </w:r>
      <w:r w:rsidR="00B26F02" w:rsidRPr="14A700D6">
        <w:t xml:space="preserve"> Section</w:t>
      </w:r>
      <w:r w:rsidRPr="14A700D6">
        <w:t xml:space="preserve"> 2278</w:t>
      </w:r>
    </w:p>
    <w:p w14:paraId="5CA9BABC" w14:textId="505D08F5" w:rsidR="00955689" w:rsidRPr="000059DB" w:rsidRDefault="14A700D6" w:rsidP="14A700D6">
      <w:pPr>
        <w:jc w:val="center"/>
      </w:pPr>
      <w:r w:rsidRPr="14A700D6">
        <w:rPr>
          <w:b/>
          <w:bCs/>
          <w:i/>
          <w:iCs/>
        </w:rPr>
        <w:t>Class Periods:</w:t>
      </w:r>
      <w:r w:rsidRPr="14A700D6">
        <w:t xml:space="preserve">   </w:t>
      </w:r>
      <w:r w:rsidR="001D1E4D">
        <w:t>Tuesdays</w:t>
      </w:r>
      <w:r w:rsidRPr="14A700D6">
        <w:t xml:space="preserve"> 10:40</w:t>
      </w:r>
      <w:r w:rsidR="00570A3C">
        <w:t xml:space="preserve"> </w:t>
      </w:r>
      <w:r w:rsidRPr="14A700D6">
        <w:t>AM-11:30</w:t>
      </w:r>
      <w:r w:rsidR="00570A3C">
        <w:t xml:space="preserve"> </w:t>
      </w:r>
      <w:r w:rsidRPr="14A700D6">
        <w:t xml:space="preserve">AM (Period 4) / </w:t>
      </w:r>
      <w:r w:rsidR="001D1E4D">
        <w:t>Thursdays 10</w:t>
      </w:r>
      <w:r w:rsidRPr="14A700D6">
        <w:t>:</w:t>
      </w:r>
      <w:r w:rsidR="001D1E4D">
        <w:t xml:space="preserve">40 </w:t>
      </w:r>
      <w:r w:rsidRPr="14A700D6">
        <w:t>AM-</w:t>
      </w:r>
      <w:r w:rsidR="001D1E4D">
        <w:t>12</w:t>
      </w:r>
      <w:r w:rsidRPr="14A700D6">
        <w:t>:</w:t>
      </w:r>
      <w:r w:rsidR="001D1E4D">
        <w:t>3</w:t>
      </w:r>
      <w:r w:rsidRPr="14A700D6">
        <w:t>5</w:t>
      </w:r>
      <w:r w:rsidR="00570A3C">
        <w:t xml:space="preserve"> </w:t>
      </w:r>
      <w:r w:rsidRPr="14A700D6">
        <w:t>AM (Period</w:t>
      </w:r>
      <w:r w:rsidR="001D1E4D">
        <w:t>s 4-5</w:t>
      </w:r>
      <w:r w:rsidRPr="14A700D6">
        <w:t>)</w:t>
      </w:r>
    </w:p>
    <w:p w14:paraId="766DA34C" w14:textId="22B3831F" w:rsidR="00955689" w:rsidRPr="000059DB" w:rsidRDefault="14A700D6" w:rsidP="001C18FE">
      <w:pPr>
        <w:jc w:val="center"/>
        <w:rPr>
          <w:color w:val="0070C0"/>
        </w:rPr>
      </w:pPr>
      <w:r w:rsidRPr="14A700D6">
        <w:rPr>
          <w:b/>
          <w:bCs/>
          <w:i/>
          <w:iCs/>
        </w:rPr>
        <w:t>Location:</w:t>
      </w:r>
      <w:r>
        <w:t xml:space="preserve">   </w:t>
      </w:r>
      <w:r w:rsidR="00570A3C">
        <w:t>LAR 330</w:t>
      </w:r>
    </w:p>
    <w:p w14:paraId="671E951D" w14:textId="0BB56338" w:rsidR="00955689" w:rsidRPr="000059DB" w:rsidRDefault="14A700D6" w:rsidP="001C18FE">
      <w:pPr>
        <w:jc w:val="center"/>
        <w:rPr>
          <w:color w:val="0070C0"/>
        </w:rPr>
      </w:pPr>
      <w:r w:rsidRPr="14A700D6">
        <w:rPr>
          <w:b/>
          <w:bCs/>
          <w:i/>
          <w:iCs/>
        </w:rPr>
        <w:t>Academic Term:</w:t>
      </w:r>
      <w:r>
        <w:t xml:space="preserve">  </w:t>
      </w:r>
      <w:r w:rsidRPr="14A700D6">
        <w:t>Fall 202</w:t>
      </w:r>
      <w:r w:rsidR="00570A3C">
        <w:t>4</w:t>
      </w:r>
    </w:p>
    <w:p w14:paraId="1B4B7924" w14:textId="77777777" w:rsidR="00955689" w:rsidRPr="000059DB" w:rsidRDefault="00955689">
      <w:pPr>
        <w:rPr>
          <w:u w:val="single"/>
        </w:rPr>
      </w:pPr>
    </w:p>
    <w:p w14:paraId="39731A5E" w14:textId="77777777" w:rsidR="00955689" w:rsidRPr="000059DB" w:rsidRDefault="14A700D6">
      <w:pPr>
        <w:rPr>
          <w:b/>
          <w:i/>
        </w:rPr>
      </w:pPr>
      <w:r w:rsidRPr="14A700D6">
        <w:rPr>
          <w:b/>
          <w:bCs/>
          <w:i/>
          <w:iCs/>
        </w:rPr>
        <w:t>Instructor:</w:t>
      </w:r>
    </w:p>
    <w:p w14:paraId="5B2AC15C" w14:textId="6BB5DEE9" w:rsidR="14A700D6" w:rsidRDefault="4E290C6C" w:rsidP="6007A43C">
      <w:pPr>
        <w:spacing w:line="259" w:lineRule="auto"/>
      </w:pPr>
      <w:r>
        <w:t>Scott Siegel, Ph.D.</w:t>
      </w:r>
    </w:p>
    <w:p w14:paraId="391490AF" w14:textId="2D7E3511" w:rsidR="14A700D6" w:rsidRDefault="001D1E4D" w:rsidP="6007A43C">
      <w:pPr>
        <w:rPr>
          <w:u w:val="single"/>
        </w:rPr>
      </w:pPr>
      <w:r>
        <w:rPr>
          <w:u w:val="single"/>
        </w:rPr>
        <w:t>Sns08j@ufl.edu</w:t>
      </w:r>
    </w:p>
    <w:p w14:paraId="6CE2F3E1" w14:textId="7CFC49AE" w:rsidR="14A700D6" w:rsidRDefault="4E290C6C">
      <w:r w:rsidRPr="4E290C6C">
        <w:rPr>
          <w:rFonts w:ascii="Garamond" w:eastAsia="Garamond" w:hAnsi="Garamond" w:cs="Garamond"/>
          <w:color w:val="1F497D"/>
          <w:sz w:val="24"/>
        </w:rPr>
        <w:t>(786)-473-5083</w:t>
      </w:r>
    </w:p>
    <w:p w14:paraId="07E65DCE" w14:textId="0D714076" w:rsidR="00955689" w:rsidRPr="000059DB" w:rsidRDefault="00955689">
      <w:pPr>
        <w:rPr>
          <w:color w:val="0070C0"/>
        </w:rPr>
      </w:pPr>
      <w:r w:rsidRPr="000059DB">
        <w:t xml:space="preserve">Office Hours: </w:t>
      </w:r>
      <w:r w:rsidR="00692BA3">
        <w:t>By Appointment</w:t>
      </w:r>
    </w:p>
    <w:p w14:paraId="2BA95A57" w14:textId="77777777" w:rsidR="00955689" w:rsidRPr="000059DB" w:rsidRDefault="00955689">
      <w:pPr>
        <w:rPr>
          <w:color w:val="0070C0"/>
        </w:rPr>
      </w:pPr>
    </w:p>
    <w:p w14:paraId="0B070F86" w14:textId="77777777" w:rsidR="005B1CED" w:rsidRPr="00615BC7" w:rsidRDefault="005B1CED" w:rsidP="005B1CED">
      <w:pPr>
        <w:rPr>
          <w:b/>
          <w:i/>
        </w:rPr>
      </w:pPr>
      <w:r w:rsidRPr="00615BC7">
        <w:rPr>
          <w:b/>
          <w:i/>
        </w:rPr>
        <w:t>Teaching Assistant</w:t>
      </w:r>
      <w:r>
        <w:rPr>
          <w:b/>
          <w:i/>
        </w:rPr>
        <w:t>/Peer Mentor/Supervised Teaching Student</w:t>
      </w:r>
      <w:r w:rsidRPr="00615BC7">
        <w:rPr>
          <w:b/>
          <w:i/>
        </w:rPr>
        <w:t>:</w:t>
      </w:r>
    </w:p>
    <w:p w14:paraId="28EB33F7" w14:textId="77777777" w:rsidR="005B1CED" w:rsidRPr="00615BC7" w:rsidRDefault="005B1CED" w:rsidP="005B1CED">
      <w:r w:rsidRPr="00615BC7">
        <w:t>Please contact through the Canvas website</w:t>
      </w:r>
    </w:p>
    <w:p w14:paraId="2D224215" w14:textId="3ED96BC9" w:rsidR="009E79F4" w:rsidRPr="009E79F4" w:rsidRDefault="00076E97" w:rsidP="009E79F4">
      <w:pPr>
        <w:pStyle w:val="ListParagraph"/>
        <w:numPr>
          <w:ilvl w:val="0"/>
          <w:numId w:val="6"/>
        </w:numPr>
        <w:rPr>
          <w:u w:val="single"/>
        </w:rPr>
      </w:pPr>
      <w:r w:rsidRPr="00076E97">
        <w:t>Luoshu Zhang</w:t>
      </w:r>
      <w:r w:rsidR="00692BA3" w:rsidRPr="00692BA3">
        <w:t xml:space="preserve">, </w:t>
      </w:r>
      <w:r w:rsidR="00092F54" w:rsidRPr="00092F54">
        <w:t>luoshu.zhang@ufl.edu</w:t>
      </w:r>
      <w:r w:rsidR="00692BA3">
        <w:rPr>
          <w:color w:val="0070C0"/>
        </w:rPr>
        <w:t>, Office hours: TBA</w:t>
      </w:r>
    </w:p>
    <w:p w14:paraId="13F9BBA4" w14:textId="43C07628" w:rsidR="00692BA3" w:rsidRPr="009E79F4" w:rsidRDefault="00076E97" w:rsidP="009E79F4">
      <w:pPr>
        <w:pStyle w:val="ListParagraph"/>
        <w:numPr>
          <w:ilvl w:val="0"/>
          <w:numId w:val="6"/>
        </w:numPr>
        <w:rPr>
          <w:u w:val="single"/>
        </w:rPr>
      </w:pPr>
      <w:r w:rsidRPr="00076E97">
        <w:t>Nicholas Lucarelli</w:t>
      </w:r>
      <w:r w:rsidR="00692BA3" w:rsidRPr="00692BA3">
        <w:t xml:space="preserve">, </w:t>
      </w:r>
      <w:r w:rsidR="00092F54" w:rsidRPr="00092F54">
        <w:t>nicholas.lucarelli@medicine.ufl.edu</w:t>
      </w:r>
      <w:r w:rsidR="009E79F4">
        <w:rPr>
          <w:color w:val="0070C0"/>
        </w:rPr>
        <w:t>, Office hours: TBA</w:t>
      </w:r>
    </w:p>
    <w:p w14:paraId="4F82F47F" w14:textId="77777777" w:rsidR="00692BA3" w:rsidRPr="000059DB" w:rsidRDefault="00692BA3" w:rsidP="00955689">
      <w:pPr>
        <w:rPr>
          <w:u w:val="single"/>
        </w:rPr>
      </w:pPr>
    </w:p>
    <w:p w14:paraId="7A10310C" w14:textId="77777777" w:rsidR="004547C4" w:rsidRPr="000059DB" w:rsidRDefault="14A700D6" w:rsidP="00955689">
      <w:pPr>
        <w:rPr>
          <w:b/>
          <w:i/>
        </w:rPr>
      </w:pPr>
      <w:r w:rsidRPr="14A700D6">
        <w:rPr>
          <w:b/>
          <w:bCs/>
          <w:i/>
          <w:iCs/>
        </w:rPr>
        <w:t>Course Description</w:t>
      </w:r>
    </w:p>
    <w:p w14:paraId="39725D52" w14:textId="1ED32827" w:rsidR="14A700D6" w:rsidRDefault="6007A43C" w:rsidP="6007A43C">
      <w:pPr>
        <w:rPr>
          <w:rFonts w:eastAsia="Cambria" w:cs="Cambria"/>
          <w:color w:val="000000" w:themeColor="text1"/>
          <w:szCs w:val="22"/>
        </w:rPr>
      </w:pPr>
      <w:r w:rsidRPr="6007A43C">
        <w:rPr>
          <w:rFonts w:eastAsia="Cambria" w:cs="Cambria"/>
          <w:color w:val="000000" w:themeColor="text1"/>
          <w:szCs w:val="22"/>
        </w:rPr>
        <w:t xml:space="preserve">(2 credit hours) – Computer application and programming knowledge and lab to utilize </w:t>
      </w:r>
      <w:r w:rsidR="00B85833">
        <w:rPr>
          <w:rFonts w:eastAsia="Cambria" w:cs="Cambria"/>
          <w:color w:val="000000" w:themeColor="text1"/>
          <w:szCs w:val="22"/>
        </w:rPr>
        <w:t>Python</w:t>
      </w:r>
      <w:r w:rsidRPr="6007A43C">
        <w:rPr>
          <w:rFonts w:eastAsia="Cambria" w:cs="Cambria"/>
          <w:color w:val="000000" w:themeColor="text1"/>
          <w:szCs w:val="22"/>
        </w:rPr>
        <w:t xml:space="preserve"> to analyze biomedical measurements.</w:t>
      </w:r>
    </w:p>
    <w:p w14:paraId="7AB10670" w14:textId="77777777" w:rsidR="004547C4" w:rsidRPr="000059DB" w:rsidRDefault="004547C4" w:rsidP="00955689"/>
    <w:p w14:paraId="7450E86D" w14:textId="77777777" w:rsidR="007539EC" w:rsidRPr="000059DB" w:rsidRDefault="14A700D6" w:rsidP="004547C4">
      <w:pPr>
        <w:rPr>
          <w:b/>
          <w:i/>
        </w:rPr>
      </w:pPr>
      <w:r w:rsidRPr="14A700D6">
        <w:rPr>
          <w:b/>
          <w:bCs/>
          <w:i/>
          <w:iCs/>
        </w:rPr>
        <w:t>Course Pre-Requisites / Co-Requisites</w:t>
      </w:r>
    </w:p>
    <w:p w14:paraId="61A2B53D" w14:textId="07FCE7BB" w:rsidR="14A700D6" w:rsidRDefault="6007A43C" w:rsidP="6007A43C">
      <w:pPr>
        <w:rPr>
          <w:rFonts w:eastAsia="Cambria" w:cs="Cambria"/>
          <w:color w:val="000000" w:themeColor="text1"/>
          <w:szCs w:val="22"/>
        </w:rPr>
      </w:pPr>
      <w:r w:rsidRPr="6007A43C">
        <w:rPr>
          <w:rFonts w:eastAsia="Cambria" w:cs="Cambria"/>
          <w:color w:val="000000" w:themeColor="text1"/>
          <w:szCs w:val="22"/>
        </w:rPr>
        <w:t>COP 2271 and COP 2271L or equivalent and MAC 2312, with minimum grades of C.</w:t>
      </w:r>
    </w:p>
    <w:p w14:paraId="74B8A4CE" w14:textId="77777777" w:rsidR="007539EC" w:rsidRPr="000059DB" w:rsidRDefault="007539EC" w:rsidP="004547C4">
      <w:pPr>
        <w:rPr>
          <w:b/>
          <w:i/>
        </w:rPr>
      </w:pPr>
    </w:p>
    <w:p w14:paraId="6A976A92" w14:textId="77777777" w:rsidR="004547C4" w:rsidRPr="000059DB" w:rsidRDefault="14A700D6" w:rsidP="004547C4">
      <w:pPr>
        <w:rPr>
          <w:b/>
          <w:i/>
        </w:rPr>
      </w:pPr>
      <w:r w:rsidRPr="14A700D6">
        <w:rPr>
          <w:b/>
          <w:bCs/>
          <w:i/>
          <w:iCs/>
        </w:rPr>
        <w:t>Course Objectives</w:t>
      </w:r>
    </w:p>
    <w:p w14:paraId="390C076D" w14:textId="0FD42522" w:rsidR="14A700D6" w:rsidRDefault="6007A43C">
      <w:pPr>
        <w:pStyle w:val="ListParagraph"/>
        <w:numPr>
          <w:ilvl w:val="0"/>
          <w:numId w:val="5"/>
        </w:numPr>
        <w:jc w:val="both"/>
        <w:rPr>
          <w:rFonts w:eastAsia="Cambria" w:cs="Cambria"/>
          <w:color w:val="000000" w:themeColor="text1"/>
          <w:szCs w:val="22"/>
        </w:rPr>
      </w:pPr>
      <w:r w:rsidRPr="6007A43C">
        <w:rPr>
          <w:rFonts w:eastAsia="Cambria" w:cs="Cambria"/>
          <w:color w:val="000000" w:themeColor="text1"/>
          <w:szCs w:val="22"/>
        </w:rPr>
        <w:t>Appreciate the importance and value of computer applications for BME</w:t>
      </w:r>
    </w:p>
    <w:p w14:paraId="6EC786D6" w14:textId="05EFB5C9" w:rsidR="14A700D6" w:rsidRDefault="6007A43C">
      <w:pPr>
        <w:pStyle w:val="ListParagraph"/>
        <w:numPr>
          <w:ilvl w:val="0"/>
          <w:numId w:val="5"/>
        </w:numPr>
        <w:jc w:val="both"/>
        <w:rPr>
          <w:rFonts w:eastAsia="Cambria" w:cs="Cambria"/>
          <w:color w:val="000000" w:themeColor="text1"/>
          <w:szCs w:val="22"/>
        </w:rPr>
      </w:pPr>
      <w:r w:rsidRPr="6007A43C">
        <w:rPr>
          <w:rFonts w:eastAsia="Cambria" w:cs="Cambria"/>
          <w:color w:val="000000" w:themeColor="text1"/>
          <w:szCs w:val="22"/>
        </w:rPr>
        <w:t xml:space="preserve">Develop an understanding of </w:t>
      </w:r>
      <w:r w:rsidRPr="6007A43C">
        <w:rPr>
          <w:rFonts w:eastAsia="Cambria" w:cs="Cambria"/>
          <w:i/>
          <w:iCs/>
          <w:color w:val="000000" w:themeColor="text1"/>
          <w:szCs w:val="22"/>
        </w:rPr>
        <w:t>biomedical engineering problems</w:t>
      </w:r>
      <w:r w:rsidRPr="6007A43C">
        <w:rPr>
          <w:rFonts w:eastAsia="Cambria" w:cs="Cambria"/>
          <w:color w:val="000000" w:themeColor="text1"/>
          <w:szCs w:val="22"/>
        </w:rPr>
        <w:t xml:space="preserve"> that require quantitative analysis and visualization.</w:t>
      </w:r>
    </w:p>
    <w:p w14:paraId="7585A517" w14:textId="2DD019F4" w:rsidR="14A700D6" w:rsidRDefault="6007A43C">
      <w:pPr>
        <w:pStyle w:val="ListParagraph"/>
        <w:numPr>
          <w:ilvl w:val="0"/>
          <w:numId w:val="5"/>
        </w:numPr>
        <w:jc w:val="both"/>
        <w:rPr>
          <w:rFonts w:eastAsia="Cambria" w:cs="Cambria"/>
          <w:color w:val="000000" w:themeColor="text1"/>
          <w:szCs w:val="22"/>
        </w:rPr>
      </w:pPr>
      <w:r w:rsidRPr="6007A43C">
        <w:rPr>
          <w:rFonts w:eastAsia="Cambria" w:cs="Cambria"/>
          <w:color w:val="000000" w:themeColor="text1"/>
          <w:szCs w:val="22"/>
        </w:rPr>
        <w:t xml:space="preserve">Develop proficiency in </w:t>
      </w:r>
      <w:r w:rsidRPr="6007A43C">
        <w:rPr>
          <w:rFonts w:eastAsia="Cambria" w:cs="Cambria"/>
          <w:i/>
          <w:iCs/>
          <w:color w:val="000000" w:themeColor="text1"/>
          <w:szCs w:val="22"/>
        </w:rPr>
        <w:t>computer programming</w:t>
      </w:r>
      <w:r w:rsidRPr="6007A43C">
        <w:rPr>
          <w:rFonts w:eastAsia="Cambria" w:cs="Cambria"/>
          <w:color w:val="000000" w:themeColor="text1"/>
          <w:szCs w:val="22"/>
        </w:rPr>
        <w:t xml:space="preserve"> (specifically, </w:t>
      </w:r>
      <w:r w:rsidR="00093082">
        <w:rPr>
          <w:rFonts w:eastAsia="Cambria" w:cs="Cambria"/>
          <w:color w:val="000000" w:themeColor="text1"/>
          <w:szCs w:val="22"/>
        </w:rPr>
        <w:t>Python</w:t>
      </w:r>
      <w:r w:rsidRPr="6007A43C">
        <w:rPr>
          <w:rFonts w:eastAsia="Cambria" w:cs="Cambria"/>
          <w:color w:val="000000" w:themeColor="text1"/>
          <w:szCs w:val="22"/>
        </w:rPr>
        <w:t xml:space="preserve">). </w:t>
      </w:r>
    </w:p>
    <w:p w14:paraId="08D1EF7B" w14:textId="4DB69A48" w:rsidR="14A700D6" w:rsidRDefault="6007A43C">
      <w:pPr>
        <w:pStyle w:val="ListParagraph"/>
        <w:numPr>
          <w:ilvl w:val="0"/>
          <w:numId w:val="5"/>
        </w:numPr>
        <w:jc w:val="both"/>
        <w:rPr>
          <w:rFonts w:eastAsia="Cambria" w:cs="Cambria"/>
          <w:color w:val="000000" w:themeColor="text1"/>
          <w:szCs w:val="22"/>
        </w:rPr>
      </w:pPr>
      <w:r w:rsidRPr="6007A43C">
        <w:rPr>
          <w:rFonts w:eastAsia="Cambria" w:cs="Cambria"/>
          <w:color w:val="000000" w:themeColor="text1"/>
          <w:szCs w:val="22"/>
        </w:rPr>
        <w:t xml:space="preserve">Solve real-life BME problems using </w:t>
      </w:r>
      <w:r w:rsidR="00093082">
        <w:rPr>
          <w:rFonts w:eastAsia="Cambria" w:cs="Cambria"/>
          <w:color w:val="000000" w:themeColor="text1"/>
          <w:szCs w:val="22"/>
        </w:rPr>
        <w:t xml:space="preserve">Python </w:t>
      </w:r>
      <w:r w:rsidRPr="6007A43C">
        <w:rPr>
          <w:rFonts w:eastAsia="Cambria" w:cs="Cambria"/>
          <w:color w:val="000000" w:themeColor="text1"/>
          <w:szCs w:val="22"/>
        </w:rPr>
        <w:t>through collaborative teamwork</w:t>
      </w:r>
      <w:r w:rsidR="00D14C8C">
        <w:rPr>
          <w:rFonts w:eastAsia="Cambria" w:cs="Cambria"/>
          <w:color w:val="000000" w:themeColor="text1"/>
          <w:szCs w:val="22"/>
        </w:rPr>
        <w:t>.</w:t>
      </w:r>
    </w:p>
    <w:p w14:paraId="2D403E01" w14:textId="26A9C1EE" w:rsidR="00D14C8C" w:rsidRDefault="0070098E">
      <w:pPr>
        <w:pStyle w:val="ListParagraph"/>
        <w:numPr>
          <w:ilvl w:val="0"/>
          <w:numId w:val="5"/>
        </w:numPr>
        <w:jc w:val="both"/>
        <w:rPr>
          <w:rFonts w:eastAsia="Cambria" w:cs="Cambria"/>
          <w:color w:val="000000" w:themeColor="text1"/>
          <w:szCs w:val="22"/>
        </w:rPr>
      </w:pPr>
      <w:r>
        <w:rPr>
          <w:rFonts w:eastAsia="Cambria" w:cs="Cambria"/>
          <w:color w:val="000000" w:themeColor="text1"/>
          <w:szCs w:val="22"/>
        </w:rPr>
        <w:t>Use</w:t>
      </w:r>
      <w:r w:rsidR="001D1D4B">
        <w:rPr>
          <w:rFonts w:eastAsia="Cambria" w:cs="Cambria"/>
          <w:color w:val="000000" w:themeColor="text1"/>
          <w:szCs w:val="22"/>
        </w:rPr>
        <w:t xml:space="preserve"> </w:t>
      </w:r>
      <w:r w:rsidR="00D14C8C">
        <w:rPr>
          <w:rFonts w:eastAsia="Cambria" w:cs="Cambria"/>
          <w:color w:val="000000" w:themeColor="text1"/>
          <w:szCs w:val="22"/>
        </w:rPr>
        <w:t xml:space="preserve">cutting-edge deep learning models </w:t>
      </w:r>
      <w:r w:rsidR="00D14C8C" w:rsidRPr="6007A43C">
        <w:rPr>
          <w:rFonts w:eastAsia="Cambria" w:cs="Cambria"/>
          <w:color w:val="000000" w:themeColor="text1"/>
          <w:szCs w:val="22"/>
        </w:rPr>
        <w:t xml:space="preserve">to analyze </w:t>
      </w:r>
      <w:r w:rsidR="004D3AE4">
        <w:rPr>
          <w:rFonts w:eastAsia="Cambria" w:cs="Cambria"/>
          <w:color w:val="000000" w:themeColor="text1"/>
          <w:szCs w:val="22"/>
        </w:rPr>
        <w:t xml:space="preserve">and interpret </w:t>
      </w:r>
      <w:r w:rsidR="00D14C8C" w:rsidRPr="6007A43C">
        <w:rPr>
          <w:rFonts w:eastAsia="Cambria" w:cs="Cambria"/>
          <w:color w:val="000000" w:themeColor="text1"/>
          <w:szCs w:val="22"/>
        </w:rPr>
        <w:t xml:space="preserve">biomedical </w:t>
      </w:r>
      <w:r w:rsidR="00D14C8C">
        <w:rPr>
          <w:rFonts w:eastAsia="Cambria" w:cs="Cambria"/>
          <w:color w:val="000000" w:themeColor="text1"/>
          <w:szCs w:val="22"/>
        </w:rPr>
        <w:t>datasets.</w:t>
      </w:r>
    </w:p>
    <w:p w14:paraId="301343D3" w14:textId="77777777" w:rsidR="001C18FE" w:rsidRPr="000059DB" w:rsidRDefault="001C18FE" w:rsidP="004547C4">
      <w:pPr>
        <w:rPr>
          <w:color w:val="0070C0"/>
        </w:rPr>
      </w:pPr>
    </w:p>
    <w:p w14:paraId="6E1DB7A9" w14:textId="77777777" w:rsidR="001C18FE" w:rsidRPr="000059DB" w:rsidRDefault="14A700D6" w:rsidP="004547C4">
      <w:pPr>
        <w:rPr>
          <w:b/>
          <w:i/>
        </w:rPr>
      </w:pPr>
      <w:r w:rsidRPr="14A700D6">
        <w:rPr>
          <w:b/>
          <w:bCs/>
          <w:i/>
          <w:iCs/>
        </w:rPr>
        <w:t>Materials and Supply Fees</w:t>
      </w:r>
    </w:p>
    <w:p w14:paraId="19258E8B" w14:textId="1E21C91A" w:rsidR="14A700D6" w:rsidRDefault="6007A43C" w:rsidP="6007A43C">
      <w:pPr>
        <w:spacing w:line="259" w:lineRule="auto"/>
      </w:pPr>
      <w:r w:rsidRPr="6007A43C">
        <w:t>N/A</w:t>
      </w:r>
    </w:p>
    <w:p w14:paraId="16F6F393" w14:textId="77777777" w:rsidR="001C18FE" w:rsidRPr="000059DB" w:rsidRDefault="001C18FE" w:rsidP="004547C4">
      <w:pPr>
        <w:rPr>
          <w:color w:val="0070C0"/>
        </w:rPr>
      </w:pPr>
    </w:p>
    <w:p w14:paraId="44F14732" w14:textId="30112E2D" w:rsidR="00F433D1" w:rsidRPr="000059DB" w:rsidRDefault="14A700D6">
      <w:pPr>
        <w:rPr>
          <w:b/>
          <w:i/>
        </w:rPr>
      </w:pPr>
      <w:r w:rsidRPr="14A700D6">
        <w:rPr>
          <w:b/>
          <w:bCs/>
          <w:i/>
          <w:iCs/>
        </w:rPr>
        <w:t>Relation to Program Outcomes (ABET):</w:t>
      </w:r>
    </w:p>
    <w:tbl>
      <w:tblPr>
        <w:tblStyle w:val="TableGrid"/>
        <w:tblW w:w="0" w:type="auto"/>
        <w:tblInd w:w="20" w:type="dxa"/>
        <w:tblLook w:val="04A0" w:firstRow="1" w:lastRow="0" w:firstColumn="1" w:lastColumn="0" w:noHBand="0" w:noVBand="1"/>
      </w:tblPr>
      <w:tblGrid>
        <w:gridCol w:w="5386"/>
        <w:gridCol w:w="5384"/>
      </w:tblGrid>
      <w:tr w:rsidR="00F433D1" w:rsidRPr="000059DB" w14:paraId="4266437F" w14:textId="77777777" w:rsidTr="14A700D6">
        <w:tc>
          <w:tcPr>
            <w:tcW w:w="5388" w:type="dxa"/>
            <w:shd w:val="clear" w:color="auto" w:fill="BDD6EE" w:themeFill="accent1" w:themeFillTint="66"/>
          </w:tcPr>
          <w:p w14:paraId="77451F1B" w14:textId="77777777" w:rsidR="00F433D1" w:rsidRPr="000059DB" w:rsidRDefault="00F433D1">
            <w:pPr>
              <w:rPr>
                <w:b/>
              </w:rPr>
            </w:pPr>
            <w:r w:rsidRPr="000059DB">
              <w:rPr>
                <w:b/>
              </w:rPr>
              <w:t>Outcome</w:t>
            </w:r>
          </w:p>
        </w:tc>
        <w:tc>
          <w:tcPr>
            <w:tcW w:w="5387" w:type="dxa"/>
            <w:shd w:val="clear" w:color="auto" w:fill="BDD6EE" w:themeFill="accent1" w:themeFillTint="66"/>
          </w:tcPr>
          <w:p w14:paraId="31C735C3" w14:textId="77777777" w:rsidR="00F433D1" w:rsidRPr="000059DB" w:rsidRDefault="00F433D1">
            <w:pPr>
              <w:rPr>
                <w:b/>
                <w:vertAlign w:val="superscript"/>
              </w:rPr>
            </w:pPr>
            <w:r w:rsidRPr="000059DB">
              <w:rPr>
                <w:b/>
              </w:rPr>
              <w:t>Coverage</w:t>
            </w:r>
            <w:r w:rsidRPr="000059DB">
              <w:rPr>
                <w:b/>
                <w:vertAlign w:val="superscript"/>
              </w:rPr>
              <w:t>*</w:t>
            </w:r>
          </w:p>
        </w:tc>
      </w:tr>
      <w:tr w:rsidR="00D2542F" w:rsidRPr="000059DB" w14:paraId="6B932233" w14:textId="77777777" w:rsidTr="14A700D6">
        <w:tc>
          <w:tcPr>
            <w:tcW w:w="5388" w:type="dxa"/>
          </w:tcPr>
          <w:p w14:paraId="683827D1" w14:textId="679B70B7" w:rsidR="00F433D1" w:rsidRPr="009C609B" w:rsidRDefault="009C609B">
            <w:pPr>
              <w:numPr>
                <w:ilvl w:val="0"/>
                <w:numId w:val="8"/>
              </w:numPr>
              <w:shd w:val="clear" w:color="auto" w:fill="FFFFFF"/>
              <w:ind w:left="374"/>
            </w:pPr>
            <w:r w:rsidRPr="009C609B">
              <w:t>An ability to identify, formulate, and solve complex engineering problems by applying principles of engineering, science, and mathematics</w:t>
            </w:r>
          </w:p>
        </w:tc>
        <w:tc>
          <w:tcPr>
            <w:tcW w:w="5387" w:type="dxa"/>
          </w:tcPr>
          <w:p w14:paraId="4D5C5E1B" w14:textId="31256CA3" w:rsidR="00F433D1" w:rsidRPr="000059DB" w:rsidRDefault="14A700D6" w:rsidP="14A700D6">
            <w:pPr>
              <w:spacing w:line="259" w:lineRule="auto"/>
            </w:pPr>
            <w:r w:rsidRPr="14A700D6">
              <w:rPr>
                <w:color w:val="0070C0"/>
              </w:rPr>
              <w:t>High</w:t>
            </w:r>
          </w:p>
        </w:tc>
      </w:tr>
      <w:tr w:rsidR="00D2542F" w:rsidRPr="000059DB" w14:paraId="13B552C0" w14:textId="77777777" w:rsidTr="14A700D6">
        <w:tc>
          <w:tcPr>
            <w:tcW w:w="5388" w:type="dxa"/>
          </w:tcPr>
          <w:p w14:paraId="0693EA0E" w14:textId="1FB6A3FF" w:rsidR="009C609B" w:rsidRPr="009C609B" w:rsidRDefault="009C609B">
            <w:pPr>
              <w:numPr>
                <w:ilvl w:val="0"/>
                <w:numId w:val="8"/>
              </w:numPr>
              <w:shd w:val="clear" w:color="auto" w:fill="FFFFFF"/>
              <w:ind w:left="374"/>
            </w:pPr>
            <w:r w:rsidRPr="009C609B">
              <w:t>An ability to apply engineering design to produce solutions that meet specified needs with consideration of public health, safety, and welfare, as well as global, cultural, social, environmental, and economic factors</w:t>
            </w:r>
          </w:p>
        </w:tc>
        <w:tc>
          <w:tcPr>
            <w:tcW w:w="5387" w:type="dxa"/>
          </w:tcPr>
          <w:p w14:paraId="7386C15F" w14:textId="3A1B20CE" w:rsidR="00F433D1" w:rsidRPr="000059DB" w:rsidRDefault="14A700D6" w:rsidP="14A700D6">
            <w:pPr>
              <w:spacing w:line="259" w:lineRule="auto"/>
            </w:pPr>
            <w:r w:rsidRPr="14A700D6">
              <w:rPr>
                <w:color w:val="0070C0"/>
              </w:rPr>
              <w:t>Medium</w:t>
            </w:r>
          </w:p>
        </w:tc>
      </w:tr>
      <w:tr w:rsidR="00D2542F" w:rsidRPr="000059DB" w14:paraId="1677A51A" w14:textId="77777777" w:rsidTr="14A700D6">
        <w:tc>
          <w:tcPr>
            <w:tcW w:w="5388" w:type="dxa"/>
          </w:tcPr>
          <w:p w14:paraId="2E343F55" w14:textId="65EF1CDC" w:rsidR="00F433D1" w:rsidRPr="009C609B" w:rsidRDefault="009C609B">
            <w:pPr>
              <w:numPr>
                <w:ilvl w:val="0"/>
                <w:numId w:val="8"/>
              </w:numPr>
              <w:shd w:val="clear" w:color="auto" w:fill="FFFFFF"/>
              <w:ind w:left="374"/>
            </w:pPr>
            <w:r w:rsidRPr="009C609B">
              <w:t>An ability to communicate effectively with a range of audiences</w:t>
            </w:r>
          </w:p>
        </w:tc>
        <w:tc>
          <w:tcPr>
            <w:tcW w:w="5387" w:type="dxa"/>
          </w:tcPr>
          <w:p w14:paraId="256E6078" w14:textId="5F16016E" w:rsidR="00F433D1" w:rsidRPr="000059DB" w:rsidRDefault="14A700D6">
            <w:pPr>
              <w:rPr>
                <w:color w:val="0070C0"/>
              </w:rPr>
            </w:pPr>
            <w:r w:rsidRPr="14A700D6">
              <w:rPr>
                <w:color w:val="0070C0"/>
              </w:rPr>
              <w:t>Low</w:t>
            </w:r>
          </w:p>
        </w:tc>
      </w:tr>
      <w:tr w:rsidR="00D2542F" w:rsidRPr="000059DB" w14:paraId="3BC33291" w14:textId="77777777" w:rsidTr="14A700D6">
        <w:tc>
          <w:tcPr>
            <w:tcW w:w="5388" w:type="dxa"/>
          </w:tcPr>
          <w:p w14:paraId="07059131" w14:textId="3E829963" w:rsidR="00F433D1" w:rsidRPr="009C609B" w:rsidRDefault="009C609B">
            <w:pPr>
              <w:numPr>
                <w:ilvl w:val="0"/>
                <w:numId w:val="8"/>
              </w:numPr>
              <w:shd w:val="clear" w:color="auto" w:fill="FFFFFF"/>
              <w:ind w:left="374"/>
            </w:pPr>
            <w:r w:rsidRPr="009C609B">
              <w:t>An ability to recognize ethical and professional responsibilities in engineering situations and make informed judgments, which must consider the impact of engineering solutions in global, economic, environmental, and societal contexts</w:t>
            </w:r>
          </w:p>
        </w:tc>
        <w:tc>
          <w:tcPr>
            <w:tcW w:w="5387" w:type="dxa"/>
          </w:tcPr>
          <w:p w14:paraId="7B9FC7DC" w14:textId="74A08A53" w:rsidR="00F433D1" w:rsidRPr="000059DB" w:rsidRDefault="00F433D1">
            <w:pPr>
              <w:rPr>
                <w:color w:val="0070C0"/>
              </w:rPr>
            </w:pPr>
          </w:p>
        </w:tc>
      </w:tr>
      <w:tr w:rsidR="00D2542F" w:rsidRPr="000059DB" w14:paraId="647A2231" w14:textId="77777777" w:rsidTr="14A700D6">
        <w:tc>
          <w:tcPr>
            <w:tcW w:w="5390" w:type="dxa"/>
          </w:tcPr>
          <w:p w14:paraId="4A77B107" w14:textId="3EFC7CF8" w:rsidR="00F433D1" w:rsidRPr="009C609B" w:rsidRDefault="009C609B">
            <w:pPr>
              <w:pStyle w:val="ListParagraph"/>
              <w:numPr>
                <w:ilvl w:val="0"/>
                <w:numId w:val="8"/>
              </w:numPr>
              <w:shd w:val="clear" w:color="auto" w:fill="FFFFFF"/>
            </w:pPr>
            <w:r w:rsidRPr="009C609B">
              <w:lastRenderedPageBreak/>
              <w:t>An ability to function effectively on a team whose members together provide leadership, create a collaborative and inclusive environment, establish goals, plan tasks, and meet objectives</w:t>
            </w:r>
          </w:p>
        </w:tc>
        <w:tc>
          <w:tcPr>
            <w:tcW w:w="5390" w:type="dxa"/>
          </w:tcPr>
          <w:p w14:paraId="6CCF36E7" w14:textId="06195859" w:rsidR="00F433D1" w:rsidRPr="000059DB" w:rsidRDefault="14A700D6">
            <w:pPr>
              <w:rPr>
                <w:color w:val="0070C0"/>
              </w:rPr>
            </w:pPr>
            <w:r w:rsidRPr="14A700D6">
              <w:rPr>
                <w:color w:val="0070C0"/>
              </w:rPr>
              <w:t>Medium</w:t>
            </w:r>
          </w:p>
        </w:tc>
      </w:tr>
      <w:tr w:rsidR="00D2542F" w:rsidRPr="000059DB" w14:paraId="4637A3F0" w14:textId="77777777" w:rsidTr="14A700D6">
        <w:tc>
          <w:tcPr>
            <w:tcW w:w="5393" w:type="dxa"/>
          </w:tcPr>
          <w:p w14:paraId="3C7EAFC1" w14:textId="1C4CEF80" w:rsidR="00F433D1" w:rsidRPr="009C609B" w:rsidRDefault="009C609B">
            <w:pPr>
              <w:pStyle w:val="ListParagraph"/>
              <w:numPr>
                <w:ilvl w:val="0"/>
                <w:numId w:val="8"/>
              </w:numPr>
              <w:shd w:val="clear" w:color="auto" w:fill="FFFFFF"/>
            </w:pPr>
            <w:r w:rsidRPr="009C609B">
              <w:t>An ability to develop and conduct appropriate experimentation, analyze and interpret data, and use engineering judgment to draw conclusions</w:t>
            </w:r>
          </w:p>
        </w:tc>
        <w:tc>
          <w:tcPr>
            <w:tcW w:w="5392" w:type="dxa"/>
          </w:tcPr>
          <w:p w14:paraId="632965EA" w14:textId="58C5027F" w:rsidR="00F433D1" w:rsidRPr="000059DB" w:rsidRDefault="00931877">
            <w:pPr>
              <w:rPr>
                <w:color w:val="0070C0"/>
              </w:rPr>
            </w:pPr>
            <w:r w:rsidRPr="14A700D6">
              <w:rPr>
                <w:color w:val="0070C0"/>
              </w:rPr>
              <w:t>Medium</w:t>
            </w:r>
          </w:p>
        </w:tc>
      </w:tr>
      <w:tr w:rsidR="00D2542F" w:rsidRPr="000059DB" w14:paraId="2B11A4BD" w14:textId="77777777" w:rsidTr="14A700D6">
        <w:trPr>
          <w:trHeight w:val="413"/>
        </w:trPr>
        <w:tc>
          <w:tcPr>
            <w:tcW w:w="5395" w:type="dxa"/>
          </w:tcPr>
          <w:p w14:paraId="5F991789" w14:textId="4E8CC5C2" w:rsidR="00F433D1" w:rsidRPr="009C609B" w:rsidRDefault="009C609B">
            <w:pPr>
              <w:pStyle w:val="ListParagraph"/>
              <w:numPr>
                <w:ilvl w:val="0"/>
                <w:numId w:val="8"/>
              </w:numPr>
              <w:shd w:val="clear" w:color="auto" w:fill="FFFFFF"/>
            </w:pPr>
            <w:r w:rsidRPr="009C609B">
              <w:t>An ability to acquire and apply new knowledge as needed, using appropriate learning strategies</w:t>
            </w:r>
          </w:p>
        </w:tc>
        <w:tc>
          <w:tcPr>
            <w:tcW w:w="5395" w:type="dxa"/>
          </w:tcPr>
          <w:p w14:paraId="0F28CB73" w14:textId="18FDA87E" w:rsidR="00F433D1" w:rsidRPr="000059DB" w:rsidRDefault="00931877">
            <w:pPr>
              <w:rPr>
                <w:color w:val="0070C0"/>
              </w:rPr>
            </w:pPr>
            <w:r w:rsidRPr="14A700D6">
              <w:rPr>
                <w:color w:val="0070C0"/>
              </w:rPr>
              <w:t>Medium</w:t>
            </w:r>
          </w:p>
        </w:tc>
      </w:tr>
    </w:tbl>
    <w:p w14:paraId="527F3C29" w14:textId="22066E35" w:rsidR="00F433D1" w:rsidRPr="000059DB" w:rsidRDefault="00F433D1">
      <w:pPr>
        <w:rPr>
          <w:b/>
          <w:i/>
        </w:rPr>
      </w:pPr>
    </w:p>
    <w:p w14:paraId="4A97A697" w14:textId="6DFCA5A1" w:rsidR="001C18FE" w:rsidRPr="000059DB" w:rsidRDefault="14A700D6">
      <w:pPr>
        <w:pStyle w:val="ListParagraph"/>
        <w:numPr>
          <w:ilvl w:val="0"/>
          <w:numId w:val="4"/>
        </w:numPr>
        <w:rPr>
          <w:b/>
          <w:bCs/>
          <w:i/>
          <w:iCs/>
          <w:szCs w:val="22"/>
        </w:rPr>
      </w:pPr>
      <w:r w:rsidRPr="14A700D6">
        <w:rPr>
          <w:b/>
          <w:bCs/>
          <w:i/>
          <w:iCs/>
        </w:rPr>
        <w:t xml:space="preserve">Required Textbooks and Software </w:t>
      </w:r>
    </w:p>
    <w:p w14:paraId="1DA9C148" w14:textId="198472E6" w:rsidR="001C18FE" w:rsidRPr="000059DB" w:rsidRDefault="6007A43C">
      <w:pPr>
        <w:pStyle w:val="ListParagraph"/>
        <w:numPr>
          <w:ilvl w:val="1"/>
          <w:numId w:val="4"/>
        </w:numPr>
        <w:rPr>
          <w:rFonts w:eastAsia="Cambria" w:cs="Cambria"/>
          <w:color w:val="000000" w:themeColor="text1"/>
          <w:szCs w:val="22"/>
        </w:rPr>
      </w:pPr>
      <w:r w:rsidRPr="6007A43C">
        <w:rPr>
          <w:rFonts w:eastAsia="Cambria" w:cs="Cambria"/>
          <w:color w:val="000000" w:themeColor="text1"/>
          <w:szCs w:val="22"/>
        </w:rPr>
        <w:t>No required textbook</w:t>
      </w:r>
    </w:p>
    <w:p w14:paraId="704790A0" w14:textId="2C0A72D3" w:rsidR="001C18FE" w:rsidRPr="000059DB" w:rsidRDefault="6007A43C">
      <w:pPr>
        <w:pStyle w:val="ListParagraph"/>
        <w:numPr>
          <w:ilvl w:val="1"/>
          <w:numId w:val="4"/>
        </w:numPr>
        <w:rPr>
          <w:rFonts w:eastAsia="Cambria" w:cs="Cambria"/>
          <w:color w:val="000000" w:themeColor="text1"/>
          <w:szCs w:val="22"/>
        </w:rPr>
      </w:pPr>
      <w:r w:rsidRPr="6007A43C">
        <w:rPr>
          <w:rFonts w:eastAsia="Cambria" w:cs="Cambria"/>
          <w:color w:val="000000" w:themeColor="text1"/>
          <w:szCs w:val="22"/>
        </w:rPr>
        <w:t>Lecture slides will be provided</w:t>
      </w:r>
    </w:p>
    <w:p w14:paraId="7BEB37D7" w14:textId="5DA3DB71" w:rsidR="001C18FE" w:rsidRPr="000059DB" w:rsidRDefault="6007A43C">
      <w:pPr>
        <w:pStyle w:val="ListParagraph"/>
        <w:numPr>
          <w:ilvl w:val="1"/>
          <w:numId w:val="4"/>
        </w:numPr>
        <w:rPr>
          <w:rFonts w:eastAsia="Cambria" w:cs="Cambria"/>
          <w:color w:val="000000" w:themeColor="text1"/>
          <w:szCs w:val="22"/>
        </w:rPr>
      </w:pPr>
      <w:r w:rsidRPr="6007A43C">
        <w:rPr>
          <w:rFonts w:eastAsia="Cambria" w:cs="Cambria"/>
          <w:color w:val="000000" w:themeColor="text1"/>
          <w:szCs w:val="22"/>
        </w:rPr>
        <w:t xml:space="preserve">Software: </w:t>
      </w:r>
      <w:r w:rsidR="002750AA">
        <w:rPr>
          <w:rFonts w:eastAsia="Cambria" w:cs="Cambria"/>
          <w:color w:val="000000" w:themeColor="text1"/>
          <w:szCs w:val="22"/>
        </w:rPr>
        <w:t>Python</w:t>
      </w:r>
    </w:p>
    <w:p w14:paraId="4A99D182" w14:textId="4B58440F" w:rsidR="001C18FE" w:rsidRPr="00AD0D31" w:rsidRDefault="6007A43C">
      <w:pPr>
        <w:pStyle w:val="ListParagraph"/>
        <w:numPr>
          <w:ilvl w:val="1"/>
          <w:numId w:val="4"/>
        </w:numPr>
        <w:rPr>
          <w:rFonts w:eastAsia="Cambria" w:cs="Cambria"/>
          <w:color w:val="000000" w:themeColor="text1"/>
          <w:szCs w:val="22"/>
        </w:rPr>
      </w:pPr>
      <w:r w:rsidRPr="6007A43C">
        <w:rPr>
          <w:rFonts w:eastAsia="Cambria" w:cs="Cambria"/>
          <w:color w:val="000000" w:themeColor="text1"/>
          <w:szCs w:val="22"/>
        </w:rPr>
        <w:t>A laptop is required</w:t>
      </w:r>
      <w:r w:rsidR="001C18FE">
        <w:br/>
      </w:r>
    </w:p>
    <w:p w14:paraId="0A073A0D" w14:textId="1BF622F8" w:rsidR="001C18FE" w:rsidRPr="000059DB" w:rsidRDefault="14A700D6" w:rsidP="14A700D6">
      <w:pPr>
        <w:rPr>
          <w:b/>
          <w:bCs/>
          <w:i/>
          <w:iCs/>
        </w:rPr>
      </w:pPr>
      <w:r w:rsidRPr="14A700D6">
        <w:rPr>
          <w:b/>
          <w:bCs/>
          <w:i/>
          <w:iCs/>
        </w:rPr>
        <w:t xml:space="preserve">Recommended </w:t>
      </w:r>
      <w:r w:rsidR="008E2EAA">
        <w:rPr>
          <w:b/>
          <w:bCs/>
          <w:i/>
          <w:iCs/>
        </w:rPr>
        <w:t>Practice</w:t>
      </w:r>
    </w:p>
    <w:p w14:paraId="77D316D8" w14:textId="28029041" w:rsidR="14A700D6" w:rsidRPr="003C5049" w:rsidRDefault="6007A43C" w:rsidP="14A700D6">
      <w:pPr>
        <w:rPr>
          <w:rFonts w:eastAsia="Cambria" w:cs="Cambria"/>
          <w:color w:val="000000" w:themeColor="text1"/>
          <w:szCs w:val="22"/>
        </w:rPr>
      </w:pPr>
      <w:r w:rsidRPr="6007A43C">
        <w:rPr>
          <w:rFonts w:eastAsia="Cambria" w:cs="Cambria"/>
          <w:color w:val="000000" w:themeColor="text1"/>
          <w:szCs w:val="22"/>
        </w:rPr>
        <w:t xml:space="preserve">a. </w:t>
      </w:r>
      <w:r w:rsidR="14A700D6">
        <w:tab/>
      </w:r>
      <w:r w:rsidR="00B85833" w:rsidRPr="00B85833">
        <w:rPr>
          <w:rFonts w:eastAsia="Cambria" w:cs="Cambria"/>
          <w:color w:val="000000" w:themeColor="text1"/>
          <w:szCs w:val="22"/>
        </w:rPr>
        <w:t>https://www.practicepython.org/</w:t>
      </w:r>
    </w:p>
    <w:p w14:paraId="7068A3C0" w14:textId="77777777" w:rsidR="001C18FE" w:rsidRPr="000059DB" w:rsidRDefault="001C18FE" w:rsidP="004547C4">
      <w:pPr>
        <w:rPr>
          <w:color w:val="0070C0"/>
        </w:rPr>
      </w:pPr>
    </w:p>
    <w:p w14:paraId="4BDE912E" w14:textId="45894C71" w:rsidR="001C18FE" w:rsidRPr="000059DB" w:rsidRDefault="6007A43C" w:rsidP="6007A43C">
      <w:r w:rsidRPr="6007A43C">
        <w:rPr>
          <w:b/>
          <w:bCs/>
          <w:i/>
          <w:iCs/>
        </w:rPr>
        <w:t xml:space="preserve">Course Schedule: </w:t>
      </w:r>
    </w:p>
    <w:tbl>
      <w:tblPr>
        <w:tblW w:w="4295" w:type="pct"/>
        <w:jc w:val="center"/>
        <w:tblCellMar>
          <w:left w:w="0" w:type="dxa"/>
          <w:right w:w="0" w:type="dxa"/>
        </w:tblCellMar>
        <w:tblLook w:val="04A0" w:firstRow="1" w:lastRow="0" w:firstColumn="1" w:lastColumn="0" w:noHBand="0" w:noVBand="1"/>
      </w:tblPr>
      <w:tblGrid>
        <w:gridCol w:w="1155"/>
        <w:gridCol w:w="4215"/>
        <w:gridCol w:w="1087"/>
        <w:gridCol w:w="1410"/>
        <w:gridCol w:w="1410"/>
      </w:tblGrid>
      <w:tr w:rsidR="00AD0D31" w:rsidRPr="00AD0D31" w14:paraId="5DEE73CE" w14:textId="77777777" w:rsidTr="00AB5592">
        <w:trPr>
          <w:trHeight w:val="532"/>
          <w:jc w:val="center"/>
        </w:trPr>
        <w:tc>
          <w:tcPr>
            <w:tcW w:w="622"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0E097935" w14:textId="77777777" w:rsidR="00AD0D31" w:rsidRPr="00AD0D31" w:rsidRDefault="00AD0D31" w:rsidP="00AD0D31">
            <w:pPr>
              <w:ind w:firstLine="230"/>
              <w:rPr>
                <w:rFonts w:ascii="Arial" w:hAnsi="Arial" w:cs="Arial"/>
                <w:sz w:val="20"/>
                <w:szCs w:val="20"/>
              </w:rPr>
            </w:pPr>
            <w:r w:rsidRPr="00AD0D31">
              <w:rPr>
                <w:rFonts w:ascii="Palatino Linotype" w:eastAsia="SimSun" w:hAnsi="Palatino Linotype" w:cs="Arial"/>
                <w:b/>
                <w:bCs/>
                <w:color w:val="000000"/>
                <w:kern w:val="24"/>
                <w:sz w:val="20"/>
                <w:szCs w:val="20"/>
              </w:rPr>
              <w:t>Module</w:t>
            </w:r>
          </w:p>
        </w:tc>
        <w:tc>
          <w:tcPr>
            <w:tcW w:w="2272"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1C7BAA11" w14:textId="77777777" w:rsidR="00AD0D31" w:rsidRPr="00AD0D31" w:rsidRDefault="00AD0D31" w:rsidP="00AD0D31">
            <w:pPr>
              <w:ind w:firstLine="230"/>
              <w:rPr>
                <w:rFonts w:ascii="Arial" w:hAnsi="Arial" w:cs="Arial"/>
                <w:sz w:val="20"/>
                <w:szCs w:val="20"/>
              </w:rPr>
            </w:pPr>
            <w:r w:rsidRPr="00AD0D31">
              <w:rPr>
                <w:rFonts w:ascii="Palatino Linotype" w:eastAsia="SimSun" w:hAnsi="Palatino Linotype" w:cs="Arial"/>
                <w:b/>
                <w:bCs/>
                <w:color w:val="000000"/>
                <w:kern w:val="24"/>
                <w:sz w:val="20"/>
                <w:szCs w:val="20"/>
              </w:rPr>
              <w:t>Topic</w:t>
            </w:r>
          </w:p>
        </w:tc>
        <w:tc>
          <w:tcPr>
            <w:tcW w:w="586"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4F381069"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b/>
                <w:bCs/>
                <w:color w:val="000000"/>
                <w:kern w:val="24"/>
                <w:sz w:val="20"/>
                <w:szCs w:val="20"/>
              </w:rPr>
              <w:t>HW</w:t>
            </w:r>
          </w:p>
        </w:tc>
        <w:tc>
          <w:tcPr>
            <w:tcW w:w="760"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34DA7BDD"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b/>
                <w:bCs/>
                <w:color w:val="000000"/>
                <w:kern w:val="24"/>
                <w:sz w:val="20"/>
                <w:szCs w:val="20"/>
              </w:rPr>
              <w:t>Quiz</w:t>
            </w:r>
          </w:p>
        </w:tc>
        <w:tc>
          <w:tcPr>
            <w:tcW w:w="760"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3CCEA075"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b/>
                <w:bCs/>
                <w:color w:val="000000"/>
                <w:kern w:val="24"/>
                <w:sz w:val="20"/>
                <w:szCs w:val="20"/>
              </w:rPr>
              <w:t>Project</w:t>
            </w:r>
          </w:p>
        </w:tc>
      </w:tr>
      <w:tr w:rsidR="00AD0D31" w:rsidRPr="00AD0D31" w14:paraId="0AD8FB8C" w14:textId="77777777" w:rsidTr="00AB5592">
        <w:trPr>
          <w:trHeight w:val="266"/>
          <w:jc w:val="center"/>
        </w:trPr>
        <w:tc>
          <w:tcPr>
            <w:tcW w:w="622"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129F9D2F" w14:textId="77777777" w:rsidR="00AD0D31" w:rsidRPr="00AD0D31" w:rsidRDefault="00AD0D31" w:rsidP="00AD0D31">
            <w:pPr>
              <w:rPr>
                <w:rFonts w:ascii="Arial" w:hAnsi="Arial" w:cs="Arial"/>
                <w:sz w:val="20"/>
                <w:szCs w:val="20"/>
              </w:rPr>
            </w:pPr>
            <w:r w:rsidRPr="00AD0D31">
              <w:rPr>
                <w:rFonts w:ascii="Palatino Linotype" w:eastAsia="SimSun" w:hAnsi="Palatino Linotype"/>
                <w:b/>
                <w:bCs/>
                <w:color w:val="000000"/>
                <w:kern w:val="24"/>
                <w:sz w:val="20"/>
                <w:szCs w:val="20"/>
              </w:rPr>
              <w:t> </w:t>
            </w:r>
          </w:p>
        </w:tc>
        <w:tc>
          <w:tcPr>
            <w:tcW w:w="2272"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105DBFFC" w14:textId="77777777" w:rsidR="00AD0D31" w:rsidRPr="00AD0D31" w:rsidRDefault="00AD0D31" w:rsidP="00AD0D31">
            <w:pPr>
              <w:rPr>
                <w:rFonts w:ascii="Arial" w:hAnsi="Arial" w:cs="Arial"/>
                <w:sz w:val="20"/>
                <w:szCs w:val="20"/>
              </w:rPr>
            </w:pPr>
            <w:r w:rsidRPr="00AD0D31">
              <w:rPr>
                <w:rFonts w:ascii="Palatino Linotype" w:eastAsia="SimSun" w:hAnsi="Palatino Linotype"/>
                <w:b/>
                <w:bCs/>
                <w:color w:val="000000"/>
                <w:kern w:val="24"/>
                <w:sz w:val="20"/>
                <w:szCs w:val="20"/>
              </w:rPr>
              <w:t xml:space="preserve">Part 1: Fundamentals </w:t>
            </w:r>
          </w:p>
        </w:tc>
        <w:tc>
          <w:tcPr>
            <w:tcW w:w="586"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779AEAF4"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c>
          <w:tcPr>
            <w:tcW w:w="760"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0D348CA1"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c>
          <w:tcPr>
            <w:tcW w:w="760"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3403A4E0"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D0D31" w:rsidRPr="00AD0D31" w14:paraId="444B4CE3" w14:textId="77777777" w:rsidTr="00AB5592">
        <w:trPr>
          <w:trHeight w:val="266"/>
          <w:jc w:val="center"/>
        </w:trPr>
        <w:tc>
          <w:tcPr>
            <w:tcW w:w="622"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702F456A" w14:textId="11B6A903" w:rsidR="00AD0D31" w:rsidRPr="00AD0D31" w:rsidRDefault="008E5A67" w:rsidP="00AD0D31">
            <w:pPr>
              <w:rPr>
                <w:rFonts w:ascii="Arial" w:hAnsi="Arial" w:cs="Arial"/>
                <w:sz w:val="20"/>
                <w:szCs w:val="20"/>
              </w:rPr>
            </w:pPr>
            <w:r>
              <w:rPr>
                <w:rFonts w:ascii="Palatino Linotype" w:eastAsia="SimSun" w:hAnsi="Palatino Linotype"/>
                <w:color w:val="000000"/>
                <w:kern w:val="24"/>
                <w:sz w:val="20"/>
                <w:szCs w:val="20"/>
              </w:rPr>
              <w:t>M1</w:t>
            </w:r>
          </w:p>
        </w:tc>
        <w:tc>
          <w:tcPr>
            <w:tcW w:w="2272"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6086D5BD" w14:textId="681F9993" w:rsidR="00AD0D31" w:rsidRPr="00AD0D31" w:rsidRDefault="00AD0D31" w:rsidP="00AD0D31">
            <w:pPr>
              <w:rPr>
                <w:rFonts w:ascii="Arial" w:hAnsi="Arial" w:cs="Arial"/>
                <w:sz w:val="20"/>
                <w:szCs w:val="20"/>
              </w:rPr>
            </w:pPr>
            <w:r w:rsidRPr="00AD0D31">
              <w:rPr>
                <w:rFonts w:ascii="Palatino Linotype" w:eastAsia="SimSun" w:hAnsi="Palatino Linotype"/>
                <w:color w:val="000000"/>
                <w:kern w:val="24"/>
                <w:sz w:val="20"/>
                <w:szCs w:val="20"/>
              </w:rPr>
              <w:t>Welcome &amp; Course Logistics</w:t>
            </w:r>
          </w:p>
        </w:tc>
        <w:tc>
          <w:tcPr>
            <w:tcW w:w="586"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2FC29298"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HW 1</w:t>
            </w:r>
          </w:p>
        </w:tc>
        <w:tc>
          <w:tcPr>
            <w:tcW w:w="760"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567EB060"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Quiz 1</w:t>
            </w:r>
          </w:p>
        </w:tc>
        <w:tc>
          <w:tcPr>
            <w:tcW w:w="760"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554146F0"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D0D31" w:rsidRPr="00AD0D31" w14:paraId="0D6658A1"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5C8CBA24" w14:textId="3E0A7C59" w:rsidR="00AD0D31" w:rsidRPr="00AD0D31" w:rsidRDefault="00AD0D31" w:rsidP="00AD0D31">
            <w:pPr>
              <w:rPr>
                <w:rFonts w:ascii="Arial" w:hAnsi="Arial" w:cs="Arial"/>
                <w:sz w:val="20"/>
                <w:szCs w:val="20"/>
              </w:rPr>
            </w:pPr>
            <w:r w:rsidRPr="00AD0D31">
              <w:rPr>
                <w:rFonts w:ascii="Palatino Linotype" w:eastAsia="SimSun" w:hAnsi="Palatino Linotype"/>
                <w:color w:val="000000"/>
                <w:kern w:val="24"/>
                <w:sz w:val="20"/>
                <w:szCs w:val="20"/>
              </w:rPr>
              <w:t>M</w:t>
            </w:r>
            <w:r w:rsidR="008E5A67">
              <w:rPr>
                <w:rFonts w:ascii="Palatino Linotype" w:eastAsia="SimSun" w:hAnsi="Palatino Linotype"/>
                <w:color w:val="000000"/>
                <w:kern w:val="24"/>
                <w:sz w:val="20"/>
                <w:szCs w:val="20"/>
              </w:rPr>
              <w:t>2</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1DCDE440" w14:textId="4831F685" w:rsidR="00AD0D31" w:rsidRPr="00AD0D31" w:rsidRDefault="00D85B95" w:rsidP="00AD0D31">
            <w:pPr>
              <w:rPr>
                <w:rFonts w:ascii="Arial" w:hAnsi="Arial" w:cs="Arial"/>
                <w:sz w:val="20"/>
                <w:szCs w:val="20"/>
              </w:rPr>
            </w:pPr>
            <w:r>
              <w:rPr>
                <w:rFonts w:ascii="Palatino Linotype" w:eastAsia="SimSun" w:hAnsi="Palatino Linotype"/>
                <w:color w:val="000000"/>
                <w:kern w:val="24"/>
                <w:sz w:val="20"/>
                <w:szCs w:val="20"/>
              </w:rPr>
              <w:t>Python</w:t>
            </w:r>
            <w:r w:rsidRPr="00AD0D31">
              <w:rPr>
                <w:rFonts w:ascii="Palatino Linotype" w:eastAsia="SimSun" w:hAnsi="Palatino Linotype"/>
                <w:color w:val="000000"/>
                <w:kern w:val="24"/>
                <w:sz w:val="20"/>
                <w:szCs w:val="20"/>
              </w:rPr>
              <w:t xml:space="preserve"> Basics</w:t>
            </w:r>
            <w:r w:rsidR="00A54272">
              <w:rPr>
                <w:rFonts w:ascii="Palatino Linotype" w:eastAsia="SimSun" w:hAnsi="Palatino Linotype"/>
                <w:color w:val="000000"/>
                <w:kern w:val="24"/>
                <w:sz w:val="20"/>
                <w:szCs w:val="20"/>
              </w:rPr>
              <w:t xml:space="preserve"> – Part 1</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7EBA37AC"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HW 2</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48F6CC2D"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Quiz 2</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3F03BC94"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D0D31" w:rsidRPr="00AD0D31" w14:paraId="4CBC1FF8"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2AF85740" w14:textId="4BC694F4" w:rsidR="00AD0D31" w:rsidRPr="00AD0D31" w:rsidRDefault="00AD0D31" w:rsidP="00AD0D31">
            <w:pPr>
              <w:rPr>
                <w:rFonts w:ascii="Arial" w:hAnsi="Arial" w:cs="Arial"/>
                <w:sz w:val="20"/>
                <w:szCs w:val="20"/>
              </w:rPr>
            </w:pPr>
            <w:r w:rsidRPr="00AD0D31">
              <w:rPr>
                <w:rFonts w:ascii="Palatino Linotype" w:eastAsia="SimSun" w:hAnsi="Palatino Linotype"/>
                <w:color w:val="000000"/>
                <w:kern w:val="24"/>
                <w:sz w:val="20"/>
                <w:szCs w:val="20"/>
              </w:rPr>
              <w:t>M</w:t>
            </w:r>
            <w:r w:rsidR="008E5A67">
              <w:rPr>
                <w:rFonts w:ascii="Palatino Linotype" w:eastAsia="SimSun" w:hAnsi="Palatino Linotype"/>
                <w:color w:val="000000"/>
                <w:kern w:val="24"/>
                <w:sz w:val="20"/>
                <w:szCs w:val="20"/>
              </w:rPr>
              <w:t>3</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1437F337" w14:textId="09F66A8B" w:rsidR="00AD0D31" w:rsidRPr="00AD0D31" w:rsidRDefault="00A54272" w:rsidP="00AD0D31">
            <w:pPr>
              <w:rPr>
                <w:rFonts w:ascii="Arial" w:hAnsi="Arial" w:cs="Arial"/>
                <w:sz w:val="20"/>
                <w:szCs w:val="20"/>
              </w:rPr>
            </w:pPr>
            <w:r>
              <w:rPr>
                <w:rFonts w:ascii="Palatino Linotype" w:eastAsia="SimSun" w:hAnsi="Palatino Linotype"/>
                <w:color w:val="000000"/>
                <w:kern w:val="24"/>
                <w:sz w:val="20"/>
                <w:szCs w:val="20"/>
              </w:rPr>
              <w:t>Python</w:t>
            </w:r>
            <w:r w:rsidRPr="00AD0D31">
              <w:rPr>
                <w:rFonts w:ascii="Palatino Linotype" w:eastAsia="SimSun" w:hAnsi="Palatino Linotype"/>
                <w:color w:val="000000"/>
                <w:kern w:val="24"/>
                <w:sz w:val="20"/>
                <w:szCs w:val="20"/>
              </w:rPr>
              <w:t xml:space="preserve"> Basics</w:t>
            </w:r>
            <w:r>
              <w:rPr>
                <w:rFonts w:ascii="Palatino Linotype" w:eastAsia="SimSun" w:hAnsi="Palatino Linotype"/>
                <w:color w:val="000000"/>
                <w:kern w:val="24"/>
                <w:sz w:val="20"/>
                <w:szCs w:val="20"/>
              </w:rPr>
              <w:t xml:space="preserve"> – Part </w:t>
            </w:r>
            <w:r>
              <w:rPr>
                <w:rFonts w:ascii="Palatino Linotype" w:eastAsia="SimSun" w:hAnsi="Palatino Linotype"/>
                <w:color w:val="000000"/>
                <w:kern w:val="24"/>
                <w:sz w:val="20"/>
                <w:szCs w:val="20"/>
              </w:rPr>
              <w:t>2</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417A4AF7"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HW 3</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0B9AB23C"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Quiz 3</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48B46CBB"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Team</w:t>
            </w:r>
          </w:p>
        </w:tc>
      </w:tr>
      <w:tr w:rsidR="00AD0D31" w:rsidRPr="00AD0D31" w14:paraId="365E6258"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2C28B337" w14:textId="57E5F764" w:rsidR="00AD0D31" w:rsidRPr="00AD0D31" w:rsidRDefault="00AD0D31" w:rsidP="00AD0D31">
            <w:pPr>
              <w:rPr>
                <w:rFonts w:ascii="Arial" w:hAnsi="Arial" w:cs="Arial"/>
                <w:sz w:val="20"/>
                <w:szCs w:val="20"/>
              </w:rPr>
            </w:pPr>
            <w:r w:rsidRPr="00AD0D31">
              <w:rPr>
                <w:rFonts w:ascii="Palatino Linotype" w:eastAsia="SimSun" w:hAnsi="Palatino Linotype"/>
                <w:color w:val="000000"/>
                <w:kern w:val="24"/>
                <w:sz w:val="20"/>
                <w:szCs w:val="20"/>
              </w:rPr>
              <w:t>M</w:t>
            </w:r>
            <w:r w:rsidR="008E5A67">
              <w:rPr>
                <w:rFonts w:ascii="Palatino Linotype" w:eastAsia="SimSun" w:hAnsi="Palatino Linotype"/>
                <w:color w:val="000000"/>
                <w:kern w:val="24"/>
                <w:sz w:val="20"/>
                <w:szCs w:val="20"/>
              </w:rPr>
              <w:t>4</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307001D3" w14:textId="66024D73" w:rsidR="00AD0D31" w:rsidRPr="00AD0D31" w:rsidRDefault="00A54272" w:rsidP="00AD0D31">
            <w:pPr>
              <w:rPr>
                <w:rFonts w:ascii="Arial" w:hAnsi="Arial" w:cs="Arial"/>
                <w:sz w:val="20"/>
                <w:szCs w:val="20"/>
              </w:rPr>
            </w:pPr>
            <w:r>
              <w:rPr>
                <w:rFonts w:ascii="Palatino Linotype" w:eastAsia="SimSun" w:hAnsi="Palatino Linotype"/>
                <w:color w:val="000000"/>
                <w:kern w:val="24"/>
                <w:sz w:val="20"/>
                <w:szCs w:val="20"/>
              </w:rPr>
              <w:t>Python Libraries</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5402C202"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HW 4</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08D9B613"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Quiz 4</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232AA73C"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D0D31" w:rsidRPr="00AD0D31" w14:paraId="071D0FEC" w14:textId="77777777" w:rsidTr="001046E7">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4A8C2EFA" w14:textId="28FDBA62" w:rsidR="00AD0D31" w:rsidRPr="00AD0D31" w:rsidRDefault="00AD0D31" w:rsidP="00AD0D31">
            <w:pPr>
              <w:rPr>
                <w:rFonts w:ascii="Arial" w:hAnsi="Arial" w:cs="Arial"/>
                <w:sz w:val="20"/>
                <w:szCs w:val="20"/>
              </w:rPr>
            </w:pPr>
            <w:r w:rsidRPr="00AD0D31">
              <w:rPr>
                <w:rFonts w:ascii="Palatino Linotype" w:eastAsia="SimSun" w:hAnsi="Palatino Linotype"/>
                <w:color w:val="000000"/>
                <w:kern w:val="24"/>
                <w:sz w:val="20"/>
                <w:szCs w:val="20"/>
              </w:rPr>
              <w:t>M</w:t>
            </w:r>
            <w:r w:rsidR="008E5A67">
              <w:rPr>
                <w:rFonts w:ascii="Palatino Linotype" w:eastAsia="SimSun" w:hAnsi="Palatino Linotype"/>
                <w:color w:val="000000"/>
                <w:kern w:val="24"/>
                <w:sz w:val="20"/>
                <w:szCs w:val="20"/>
              </w:rPr>
              <w:t>5</w:t>
            </w:r>
          </w:p>
        </w:tc>
        <w:tc>
          <w:tcPr>
            <w:tcW w:w="2272" w:type="pct"/>
            <w:tcBorders>
              <w:top w:val="nil"/>
              <w:left w:val="nil"/>
              <w:bottom w:val="nil"/>
              <w:right w:val="nil"/>
            </w:tcBorders>
            <w:shd w:val="clear" w:color="auto" w:fill="auto"/>
            <w:tcMar>
              <w:top w:w="15" w:type="dxa"/>
              <w:left w:w="100" w:type="dxa"/>
              <w:bottom w:w="0" w:type="dxa"/>
              <w:right w:w="100" w:type="dxa"/>
            </w:tcMar>
          </w:tcPr>
          <w:p w14:paraId="7EF31963" w14:textId="32386B3E" w:rsidR="00AD0D31" w:rsidRPr="00AD0D31" w:rsidRDefault="00341C34" w:rsidP="00AD0D31">
            <w:pPr>
              <w:rPr>
                <w:rFonts w:ascii="Arial" w:hAnsi="Arial" w:cs="Arial"/>
                <w:sz w:val="20"/>
                <w:szCs w:val="20"/>
              </w:rPr>
            </w:pPr>
            <w:r>
              <w:rPr>
                <w:rFonts w:ascii="Palatino Linotype" w:eastAsia="SimSun" w:hAnsi="Palatino Linotype"/>
                <w:color w:val="000000"/>
                <w:kern w:val="24"/>
                <w:sz w:val="20"/>
                <w:szCs w:val="20"/>
              </w:rPr>
              <w:t>Matri</w:t>
            </w:r>
            <w:r w:rsidR="0067399C">
              <w:rPr>
                <w:rFonts w:ascii="Palatino Linotype" w:eastAsia="SimSun" w:hAnsi="Palatino Linotype"/>
                <w:color w:val="000000"/>
                <w:kern w:val="24"/>
                <w:sz w:val="20"/>
                <w:szCs w:val="20"/>
              </w:rPr>
              <w:t>x Computation</w:t>
            </w:r>
            <w:r w:rsidR="00DB1621">
              <w:rPr>
                <w:rFonts w:ascii="Palatino Linotype" w:eastAsia="SimSun" w:hAnsi="Palatino Linotype"/>
                <w:color w:val="000000"/>
                <w:kern w:val="24"/>
                <w:sz w:val="20"/>
                <w:szCs w:val="20"/>
              </w:rPr>
              <w:t>s</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4F21F2BC"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HW 5</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6469F53B"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Quiz 5</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4FF1B798"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D0D31" w:rsidRPr="00AD0D31" w14:paraId="2EB970E6"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5B08A55D" w14:textId="4E5A39A0" w:rsidR="00AD0D31" w:rsidRPr="00AD0D31" w:rsidRDefault="00AD0D31" w:rsidP="00AD0D31">
            <w:pPr>
              <w:rPr>
                <w:rFonts w:ascii="Arial" w:hAnsi="Arial" w:cs="Arial"/>
                <w:sz w:val="20"/>
                <w:szCs w:val="20"/>
              </w:rPr>
            </w:pPr>
            <w:r w:rsidRPr="00AD0D31">
              <w:rPr>
                <w:rFonts w:ascii="Palatino Linotype" w:eastAsia="SimSun" w:hAnsi="Palatino Linotype"/>
                <w:color w:val="000000"/>
                <w:kern w:val="24"/>
                <w:sz w:val="20"/>
                <w:szCs w:val="20"/>
              </w:rPr>
              <w:t>M</w:t>
            </w:r>
            <w:r w:rsidR="008E5A67">
              <w:rPr>
                <w:rFonts w:ascii="Palatino Linotype" w:eastAsia="SimSun" w:hAnsi="Palatino Linotype"/>
                <w:color w:val="000000"/>
                <w:kern w:val="24"/>
                <w:sz w:val="20"/>
                <w:szCs w:val="20"/>
              </w:rPr>
              <w:t>6</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75BCBF0B" w14:textId="6DBC46D0" w:rsidR="00AD0D31" w:rsidRPr="00AD0D31" w:rsidRDefault="00341C34" w:rsidP="00AD0D31">
            <w:pPr>
              <w:rPr>
                <w:rFonts w:ascii="Arial" w:hAnsi="Arial" w:cs="Arial"/>
                <w:sz w:val="20"/>
                <w:szCs w:val="20"/>
              </w:rPr>
            </w:pPr>
            <w:r>
              <w:rPr>
                <w:rFonts w:ascii="Palatino Linotype" w:eastAsia="SimSun" w:hAnsi="Palatino Linotype"/>
                <w:color w:val="000000"/>
                <w:kern w:val="24"/>
                <w:sz w:val="20"/>
                <w:szCs w:val="20"/>
              </w:rPr>
              <w:t>Signal Processing</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64FA01A1"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HW 6</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661D6869"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Quiz 6</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113B65B4"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D0D31" w:rsidRPr="00AD0D31" w14:paraId="59A9F515" w14:textId="77777777" w:rsidTr="00AB5592">
        <w:trPr>
          <w:trHeight w:val="266"/>
          <w:jc w:val="center"/>
        </w:trPr>
        <w:tc>
          <w:tcPr>
            <w:tcW w:w="622" w:type="pct"/>
            <w:tcBorders>
              <w:top w:val="nil"/>
              <w:left w:val="nil"/>
              <w:bottom w:val="single" w:sz="8" w:space="0" w:color="000000"/>
              <w:right w:val="nil"/>
            </w:tcBorders>
            <w:shd w:val="clear" w:color="auto" w:fill="auto"/>
            <w:tcMar>
              <w:top w:w="15" w:type="dxa"/>
              <w:left w:w="100" w:type="dxa"/>
              <w:bottom w:w="0" w:type="dxa"/>
              <w:right w:w="100" w:type="dxa"/>
            </w:tcMar>
            <w:hideMark/>
          </w:tcPr>
          <w:p w14:paraId="282B3669" w14:textId="159F8B1D" w:rsidR="00AD0D31" w:rsidRPr="00AD0D31" w:rsidRDefault="00AD0D31" w:rsidP="00AD0D31">
            <w:pPr>
              <w:rPr>
                <w:rFonts w:ascii="Arial" w:hAnsi="Arial" w:cs="Arial"/>
                <w:sz w:val="20"/>
                <w:szCs w:val="20"/>
              </w:rPr>
            </w:pPr>
            <w:r w:rsidRPr="00AD0D31">
              <w:rPr>
                <w:rFonts w:ascii="Palatino Linotype" w:eastAsia="SimSun" w:hAnsi="Palatino Linotype"/>
                <w:color w:val="000000"/>
                <w:kern w:val="24"/>
                <w:sz w:val="20"/>
                <w:szCs w:val="20"/>
              </w:rPr>
              <w:t>M</w:t>
            </w:r>
            <w:r w:rsidR="008E5A67">
              <w:rPr>
                <w:rFonts w:ascii="Palatino Linotype" w:eastAsia="SimSun" w:hAnsi="Palatino Linotype"/>
                <w:color w:val="000000"/>
                <w:kern w:val="24"/>
                <w:sz w:val="20"/>
                <w:szCs w:val="20"/>
              </w:rPr>
              <w:t>7</w:t>
            </w:r>
          </w:p>
        </w:tc>
        <w:tc>
          <w:tcPr>
            <w:tcW w:w="2272" w:type="pct"/>
            <w:tcBorders>
              <w:top w:val="nil"/>
              <w:left w:val="nil"/>
              <w:bottom w:val="single" w:sz="8" w:space="0" w:color="000000"/>
              <w:right w:val="nil"/>
            </w:tcBorders>
            <w:shd w:val="clear" w:color="auto" w:fill="auto"/>
            <w:tcMar>
              <w:top w:w="15" w:type="dxa"/>
              <w:left w:w="100" w:type="dxa"/>
              <w:bottom w:w="0" w:type="dxa"/>
              <w:right w:w="100" w:type="dxa"/>
            </w:tcMar>
            <w:hideMark/>
          </w:tcPr>
          <w:p w14:paraId="1CD31471" w14:textId="64125BE9" w:rsidR="00AD0D31" w:rsidRPr="00AD0D31" w:rsidRDefault="00AD0D31" w:rsidP="00AD0D31">
            <w:pPr>
              <w:rPr>
                <w:rFonts w:ascii="Arial" w:hAnsi="Arial" w:cs="Arial"/>
                <w:sz w:val="20"/>
                <w:szCs w:val="20"/>
              </w:rPr>
            </w:pPr>
            <w:r w:rsidRPr="00AD0D31">
              <w:rPr>
                <w:rFonts w:ascii="Palatino Linotype" w:eastAsia="SimSun" w:hAnsi="Palatino Linotype"/>
                <w:color w:val="000000"/>
                <w:kern w:val="24"/>
                <w:sz w:val="20"/>
                <w:szCs w:val="20"/>
              </w:rPr>
              <w:t>Review-Midterm Exam</w:t>
            </w:r>
          </w:p>
        </w:tc>
        <w:tc>
          <w:tcPr>
            <w:tcW w:w="586" w:type="pct"/>
            <w:tcBorders>
              <w:top w:val="nil"/>
              <w:left w:val="nil"/>
              <w:bottom w:val="single" w:sz="8" w:space="0" w:color="000000"/>
              <w:right w:val="nil"/>
            </w:tcBorders>
            <w:shd w:val="clear" w:color="auto" w:fill="auto"/>
            <w:tcMar>
              <w:top w:w="15" w:type="dxa"/>
              <w:left w:w="100" w:type="dxa"/>
              <w:bottom w:w="0" w:type="dxa"/>
              <w:right w:w="100" w:type="dxa"/>
            </w:tcMar>
            <w:hideMark/>
          </w:tcPr>
          <w:p w14:paraId="68C3F2AA"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c>
          <w:tcPr>
            <w:tcW w:w="760" w:type="pct"/>
            <w:tcBorders>
              <w:top w:val="nil"/>
              <w:left w:val="nil"/>
              <w:bottom w:val="single" w:sz="8" w:space="0" w:color="000000"/>
              <w:right w:val="nil"/>
            </w:tcBorders>
            <w:shd w:val="clear" w:color="auto" w:fill="auto"/>
            <w:tcMar>
              <w:top w:w="15" w:type="dxa"/>
              <w:left w:w="100" w:type="dxa"/>
              <w:bottom w:w="0" w:type="dxa"/>
              <w:right w:w="100" w:type="dxa"/>
            </w:tcMar>
            <w:hideMark/>
          </w:tcPr>
          <w:p w14:paraId="404145C4"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Exam</w:t>
            </w:r>
          </w:p>
        </w:tc>
        <w:tc>
          <w:tcPr>
            <w:tcW w:w="760" w:type="pct"/>
            <w:tcBorders>
              <w:top w:val="nil"/>
              <w:left w:val="nil"/>
              <w:bottom w:val="single" w:sz="8" w:space="0" w:color="000000"/>
              <w:right w:val="nil"/>
            </w:tcBorders>
            <w:shd w:val="clear" w:color="auto" w:fill="auto"/>
            <w:tcMar>
              <w:top w:w="15" w:type="dxa"/>
              <w:left w:w="100" w:type="dxa"/>
              <w:bottom w:w="0" w:type="dxa"/>
              <w:right w:w="100" w:type="dxa"/>
            </w:tcMar>
            <w:hideMark/>
          </w:tcPr>
          <w:p w14:paraId="231E3A29"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D0D31" w:rsidRPr="00AD0D31" w14:paraId="7BC1A067" w14:textId="77777777" w:rsidTr="00AB5592">
        <w:trPr>
          <w:trHeight w:val="266"/>
          <w:jc w:val="center"/>
        </w:trPr>
        <w:tc>
          <w:tcPr>
            <w:tcW w:w="622"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7F7BDAD3" w14:textId="77777777" w:rsidR="00AD0D31" w:rsidRPr="00AD0D31" w:rsidRDefault="00AD0D31" w:rsidP="00AD0D31">
            <w:pPr>
              <w:rPr>
                <w:rFonts w:ascii="Arial" w:hAnsi="Arial" w:cs="Arial"/>
                <w:sz w:val="20"/>
                <w:szCs w:val="20"/>
              </w:rPr>
            </w:pPr>
            <w:r w:rsidRPr="00AD0D31">
              <w:rPr>
                <w:rFonts w:ascii="Palatino Linotype" w:eastAsia="SimSun" w:hAnsi="Palatino Linotype"/>
                <w:b/>
                <w:bCs/>
                <w:color w:val="000000"/>
                <w:kern w:val="24"/>
                <w:sz w:val="20"/>
                <w:szCs w:val="20"/>
              </w:rPr>
              <w:t> </w:t>
            </w:r>
          </w:p>
        </w:tc>
        <w:tc>
          <w:tcPr>
            <w:tcW w:w="2272"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4D86D473" w14:textId="77777777" w:rsidR="00AD0D31" w:rsidRPr="001707F2" w:rsidRDefault="00AD0D31" w:rsidP="00AD0D31">
            <w:pPr>
              <w:rPr>
                <w:rFonts w:ascii="Palatino Linotype" w:hAnsi="Palatino Linotype" w:cs="Arial"/>
                <w:sz w:val="20"/>
                <w:szCs w:val="20"/>
              </w:rPr>
            </w:pPr>
            <w:r w:rsidRPr="001707F2">
              <w:rPr>
                <w:rFonts w:ascii="Palatino Linotype" w:eastAsia="SimSun" w:hAnsi="Palatino Linotype"/>
                <w:b/>
                <w:bCs/>
                <w:color w:val="000000"/>
                <w:kern w:val="24"/>
                <w:sz w:val="20"/>
                <w:szCs w:val="20"/>
              </w:rPr>
              <w:t>Part 2: Applications</w:t>
            </w:r>
          </w:p>
        </w:tc>
        <w:tc>
          <w:tcPr>
            <w:tcW w:w="586"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48912D19"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c>
          <w:tcPr>
            <w:tcW w:w="760"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047BF273"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c>
          <w:tcPr>
            <w:tcW w:w="760" w:type="pct"/>
            <w:tcBorders>
              <w:top w:val="single" w:sz="8" w:space="0" w:color="000000"/>
              <w:left w:val="nil"/>
              <w:bottom w:val="single" w:sz="8" w:space="0" w:color="000000"/>
              <w:right w:val="nil"/>
            </w:tcBorders>
            <w:shd w:val="clear" w:color="auto" w:fill="auto"/>
            <w:tcMar>
              <w:top w:w="15" w:type="dxa"/>
              <w:left w:w="100" w:type="dxa"/>
              <w:bottom w:w="0" w:type="dxa"/>
              <w:right w:w="100" w:type="dxa"/>
            </w:tcMar>
            <w:hideMark/>
          </w:tcPr>
          <w:p w14:paraId="2210DB81" w14:textId="77777777" w:rsidR="00AD0D31" w:rsidRPr="00AD0D31" w:rsidRDefault="00AD0D31" w:rsidP="00AD0D31">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B5592" w:rsidRPr="00AD0D31" w14:paraId="1BD46F26" w14:textId="77777777" w:rsidTr="00AB5592">
        <w:trPr>
          <w:trHeight w:val="266"/>
          <w:jc w:val="center"/>
        </w:trPr>
        <w:tc>
          <w:tcPr>
            <w:tcW w:w="622"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29C0A807" w14:textId="7311AAEE" w:rsidR="00AB5592" w:rsidRPr="00AD0D31" w:rsidRDefault="00AB5592" w:rsidP="00AB5592">
            <w:pPr>
              <w:rPr>
                <w:rFonts w:ascii="Arial" w:hAnsi="Arial" w:cs="Arial"/>
                <w:sz w:val="20"/>
                <w:szCs w:val="20"/>
              </w:rPr>
            </w:pPr>
            <w:r w:rsidRPr="00AD0D31">
              <w:rPr>
                <w:rFonts w:ascii="Palatino Linotype" w:eastAsia="SimSun" w:hAnsi="Palatino Linotype"/>
                <w:color w:val="000000"/>
                <w:kern w:val="24"/>
                <w:sz w:val="20"/>
                <w:szCs w:val="20"/>
              </w:rPr>
              <w:t>M</w:t>
            </w:r>
            <w:r>
              <w:rPr>
                <w:rFonts w:ascii="Palatino Linotype" w:eastAsia="SimSun" w:hAnsi="Palatino Linotype"/>
                <w:color w:val="000000"/>
                <w:kern w:val="24"/>
                <w:sz w:val="20"/>
                <w:szCs w:val="20"/>
              </w:rPr>
              <w:t>8</w:t>
            </w:r>
          </w:p>
        </w:tc>
        <w:tc>
          <w:tcPr>
            <w:tcW w:w="2272"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5EFAF0B4" w14:textId="3FBE78A7" w:rsidR="00AB5592" w:rsidRPr="001707F2" w:rsidRDefault="00A54272" w:rsidP="00AB5592">
            <w:pPr>
              <w:rPr>
                <w:rFonts w:ascii="Palatino Linotype" w:hAnsi="Palatino Linotype" w:cs="Arial"/>
                <w:sz w:val="20"/>
                <w:szCs w:val="20"/>
              </w:rPr>
            </w:pPr>
            <w:r>
              <w:rPr>
                <w:rFonts w:ascii="Palatino Linotype" w:hAnsi="Palatino Linotype"/>
                <w:sz w:val="20"/>
                <w:szCs w:val="20"/>
              </w:rPr>
              <w:t>Machine Learning</w:t>
            </w:r>
          </w:p>
        </w:tc>
        <w:tc>
          <w:tcPr>
            <w:tcW w:w="586"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5BF11343"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HW 7</w:t>
            </w:r>
          </w:p>
        </w:tc>
        <w:tc>
          <w:tcPr>
            <w:tcW w:w="760"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4A7CE46E"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Quiz 7</w:t>
            </w:r>
          </w:p>
        </w:tc>
        <w:tc>
          <w:tcPr>
            <w:tcW w:w="760" w:type="pct"/>
            <w:tcBorders>
              <w:top w:val="single" w:sz="8" w:space="0" w:color="000000"/>
              <w:left w:val="nil"/>
              <w:bottom w:val="nil"/>
              <w:right w:val="nil"/>
            </w:tcBorders>
            <w:shd w:val="clear" w:color="auto" w:fill="auto"/>
            <w:tcMar>
              <w:top w:w="15" w:type="dxa"/>
              <w:left w:w="100" w:type="dxa"/>
              <w:bottom w:w="0" w:type="dxa"/>
              <w:right w:w="100" w:type="dxa"/>
            </w:tcMar>
            <w:hideMark/>
          </w:tcPr>
          <w:p w14:paraId="345429CD"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Proposal</w:t>
            </w:r>
          </w:p>
        </w:tc>
      </w:tr>
      <w:tr w:rsidR="00AB5592" w:rsidRPr="00AD0D31" w14:paraId="3583065A"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2C71349B" w14:textId="6AC771AA" w:rsidR="00AB5592" w:rsidRPr="00AD0D31" w:rsidRDefault="00AB5592" w:rsidP="00AB5592">
            <w:pPr>
              <w:rPr>
                <w:rFonts w:ascii="Arial" w:hAnsi="Arial" w:cs="Arial"/>
                <w:sz w:val="20"/>
                <w:szCs w:val="20"/>
              </w:rPr>
            </w:pPr>
            <w:r w:rsidRPr="00AD0D31">
              <w:rPr>
                <w:rFonts w:ascii="Palatino Linotype" w:eastAsia="SimSun" w:hAnsi="Palatino Linotype"/>
                <w:color w:val="000000"/>
                <w:kern w:val="24"/>
                <w:sz w:val="20"/>
                <w:szCs w:val="20"/>
              </w:rPr>
              <w:t>M</w:t>
            </w:r>
            <w:r>
              <w:rPr>
                <w:rFonts w:ascii="Palatino Linotype" w:eastAsia="SimSun" w:hAnsi="Palatino Linotype"/>
                <w:color w:val="000000"/>
                <w:kern w:val="24"/>
                <w:sz w:val="20"/>
                <w:szCs w:val="20"/>
              </w:rPr>
              <w:t>9</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0DFBEA11" w14:textId="3D426043" w:rsidR="00AB5592" w:rsidRPr="001707F2" w:rsidRDefault="00A54272" w:rsidP="00AB5592">
            <w:pPr>
              <w:rPr>
                <w:rFonts w:ascii="Palatino Linotype" w:hAnsi="Palatino Linotype" w:cs="Arial"/>
                <w:sz w:val="20"/>
                <w:szCs w:val="20"/>
              </w:rPr>
            </w:pPr>
            <w:r>
              <w:rPr>
                <w:rFonts w:ascii="Palatino Linotype" w:eastAsia="SimSun" w:hAnsi="Palatino Linotype"/>
                <w:color w:val="000000"/>
                <w:kern w:val="24"/>
                <w:sz w:val="20"/>
                <w:szCs w:val="20"/>
              </w:rPr>
              <w:t>Supervised Learning</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144F33CB"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HW 8</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3D82AD44"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Quiz 8</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593DDE39"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B5592" w:rsidRPr="00AD0D31" w14:paraId="7B2442B6"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138E06EC" w14:textId="20A6796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M</w:t>
            </w:r>
            <w:r>
              <w:rPr>
                <w:rFonts w:ascii="Palatino Linotype" w:eastAsia="SimSun" w:hAnsi="Palatino Linotype" w:cs="Arial"/>
                <w:color w:val="000000"/>
                <w:kern w:val="24"/>
                <w:sz w:val="20"/>
                <w:szCs w:val="20"/>
              </w:rPr>
              <w:t>10</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4AAC450E" w14:textId="58D6B64A" w:rsidR="00AB5592" w:rsidRPr="001707F2" w:rsidRDefault="00A54272" w:rsidP="00AB5592">
            <w:pPr>
              <w:rPr>
                <w:rFonts w:ascii="Palatino Linotype" w:hAnsi="Palatino Linotype" w:cs="Arial"/>
                <w:sz w:val="20"/>
                <w:szCs w:val="20"/>
              </w:rPr>
            </w:pPr>
            <w:r>
              <w:rPr>
                <w:rFonts w:ascii="Palatino Linotype" w:hAnsi="Palatino Linotype" w:cs="Arial"/>
                <w:sz w:val="20"/>
                <w:szCs w:val="20"/>
              </w:rPr>
              <w:t>Unsupervised Learning</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4DE20233"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HW 9</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727B4FBE"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Quiz 9</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7FAF1778"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B5592" w:rsidRPr="00AD0D31" w14:paraId="6BC63BCF"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25F1544C" w14:textId="7299849E" w:rsidR="00AB5592" w:rsidRPr="00AD0D31" w:rsidRDefault="00AB5592" w:rsidP="00AB5592">
            <w:pPr>
              <w:rPr>
                <w:rFonts w:ascii="Arial" w:hAnsi="Arial" w:cs="Arial"/>
                <w:sz w:val="20"/>
                <w:szCs w:val="20"/>
              </w:rPr>
            </w:pPr>
            <w:r w:rsidRPr="00AD0D31">
              <w:rPr>
                <w:rFonts w:ascii="Palatino Linotype" w:eastAsia="SimSun" w:hAnsi="Palatino Linotype"/>
                <w:color w:val="000000"/>
                <w:kern w:val="24"/>
                <w:sz w:val="20"/>
                <w:szCs w:val="20"/>
              </w:rPr>
              <w:t>M1</w:t>
            </w:r>
            <w:r>
              <w:rPr>
                <w:rFonts w:ascii="Palatino Linotype" w:eastAsia="SimSun" w:hAnsi="Palatino Linotype"/>
                <w:color w:val="000000"/>
                <w:kern w:val="24"/>
                <w:sz w:val="20"/>
                <w:szCs w:val="20"/>
              </w:rPr>
              <w:t>1</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363BA101" w14:textId="6EEE538A" w:rsidR="00AB5592" w:rsidRPr="001707F2" w:rsidRDefault="00341C34" w:rsidP="00AB5592">
            <w:pPr>
              <w:rPr>
                <w:rFonts w:ascii="Palatino Linotype" w:hAnsi="Palatino Linotype" w:cs="Arial"/>
                <w:sz w:val="20"/>
                <w:szCs w:val="20"/>
              </w:rPr>
            </w:pPr>
            <w:r>
              <w:rPr>
                <w:rFonts w:ascii="Palatino Linotype" w:hAnsi="Palatino Linotype" w:cs="Arial"/>
                <w:sz w:val="20"/>
                <w:szCs w:val="20"/>
              </w:rPr>
              <w:t>Advanced Applications – Part 1</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289C8273"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HW10</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17453C83"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Quiz 10</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562F330C"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B5592" w:rsidRPr="00AD0D31" w14:paraId="01420466"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7B7C59AB" w14:textId="360D4386" w:rsidR="00AB5592" w:rsidRPr="00AD0D31" w:rsidRDefault="00AB5592" w:rsidP="00AB5592">
            <w:pPr>
              <w:rPr>
                <w:rFonts w:ascii="Arial" w:hAnsi="Arial" w:cs="Arial"/>
                <w:sz w:val="20"/>
                <w:szCs w:val="20"/>
              </w:rPr>
            </w:pPr>
            <w:r w:rsidRPr="00AD0D31">
              <w:rPr>
                <w:rFonts w:ascii="Palatino Linotype" w:eastAsia="SimSun" w:hAnsi="Palatino Linotype"/>
                <w:color w:val="000000"/>
                <w:kern w:val="24"/>
                <w:sz w:val="20"/>
                <w:szCs w:val="20"/>
              </w:rPr>
              <w:t>M1</w:t>
            </w:r>
            <w:r>
              <w:rPr>
                <w:rFonts w:ascii="Palatino Linotype" w:eastAsia="SimSun" w:hAnsi="Palatino Linotype"/>
                <w:color w:val="000000"/>
                <w:kern w:val="24"/>
                <w:sz w:val="20"/>
                <w:szCs w:val="20"/>
              </w:rPr>
              <w:t>2</w:t>
            </w:r>
          </w:p>
        </w:tc>
        <w:tc>
          <w:tcPr>
            <w:tcW w:w="2272" w:type="pct"/>
            <w:tcBorders>
              <w:top w:val="nil"/>
              <w:left w:val="nil"/>
              <w:bottom w:val="nil"/>
              <w:right w:val="nil"/>
            </w:tcBorders>
            <w:shd w:val="clear" w:color="auto" w:fill="auto"/>
            <w:tcMar>
              <w:top w:w="15" w:type="dxa"/>
              <w:left w:w="100" w:type="dxa"/>
              <w:bottom w:w="0" w:type="dxa"/>
              <w:right w:w="100" w:type="dxa"/>
            </w:tcMar>
          </w:tcPr>
          <w:p w14:paraId="6C88ED01" w14:textId="6FEEF1A5" w:rsidR="00AB5592" w:rsidRPr="001707F2" w:rsidRDefault="00A54272" w:rsidP="00AB5592">
            <w:pPr>
              <w:rPr>
                <w:rFonts w:ascii="Palatino Linotype" w:hAnsi="Palatino Linotype" w:cs="Arial"/>
                <w:sz w:val="20"/>
                <w:szCs w:val="20"/>
              </w:rPr>
            </w:pPr>
            <w:r>
              <w:rPr>
                <w:rFonts w:ascii="Palatino Linotype" w:hAnsi="Palatino Linotype" w:cs="Arial"/>
                <w:sz w:val="20"/>
                <w:szCs w:val="20"/>
              </w:rPr>
              <w:t xml:space="preserve">Advanced Applications – Part </w:t>
            </w:r>
            <w:r w:rsidR="00341C34">
              <w:rPr>
                <w:rFonts w:ascii="Palatino Linotype" w:hAnsi="Palatino Linotype" w:cs="Arial"/>
                <w:sz w:val="20"/>
                <w:szCs w:val="20"/>
              </w:rPr>
              <w:t>2</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5BF9312E"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HW11</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01E08842"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Quiz 11</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1DD7F796"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B5592" w:rsidRPr="00AD0D31" w14:paraId="4DF27C3E"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50B96BDF" w14:textId="0FCD8231"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M1</w:t>
            </w:r>
            <w:r>
              <w:rPr>
                <w:rFonts w:ascii="Palatino Linotype" w:eastAsia="SimSun" w:hAnsi="Palatino Linotype" w:cs="Arial"/>
                <w:color w:val="000000"/>
                <w:kern w:val="24"/>
                <w:sz w:val="20"/>
                <w:szCs w:val="20"/>
              </w:rPr>
              <w:t>3</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746C3A8D" w14:textId="27B7ED1F" w:rsidR="00AB5592" w:rsidRPr="001707F2" w:rsidRDefault="00A54272" w:rsidP="00AB5592">
            <w:pPr>
              <w:rPr>
                <w:rFonts w:ascii="Palatino Linotype" w:hAnsi="Palatino Linotype" w:cs="Arial"/>
                <w:sz w:val="20"/>
                <w:szCs w:val="20"/>
              </w:rPr>
            </w:pPr>
            <w:r>
              <w:rPr>
                <w:rFonts w:ascii="Palatino Linotype" w:hAnsi="Palatino Linotype" w:cs="Arial"/>
                <w:sz w:val="20"/>
                <w:szCs w:val="20"/>
              </w:rPr>
              <w:t xml:space="preserve">Advanced Applications – Part </w:t>
            </w:r>
            <w:r w:rsidR="00341C34">
              <w:rPr>
                <w:rFonts w:ascii="Palatino Linotype" w:hAnsi="Palatino Linotype" w:cs="Arial"/>
                <w:sz w:val="20"/>
                <w:szCs w:val="20"/>
              </w:rPr>
              <w:t>3</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770F2CAE"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HW12</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1C31F9FC"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Quiz 12</w:t>
            </w: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44500C3E"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B5592" w:rsidRPr="00AD0D31" w14:paraId="0ADF918C"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77423EE7" w14:textId="0B831E78" w:rsidR="00AB5592" w:rsidRPr="00AD0D31" w:rsidRDefault="00AB5592" w:rsidP="00AB5592">
            <w:pPr>
              <w:rPr>
                <w:rFonts w:ascii="Arial" w:hAnsi="Arial" w:cs="Arial"/>
                <w:sz w:val="20"/>
                <w:szCs w:val="20"/>
              </w:rPr>
            </w:pPr>
            <w:r>
              <w:rPr>
                <w:rFonts w:ascii="Arial" w:hAnsi="Arial" w:cs="Arial"/>
                <w:sz w:val="20"/>
                <w:szCs w:val="20"/>
              </w:rPr>
              <w:t>PRO</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43742A44" w14:textId="3E379AA8" w:rsidR="00AB5592" w:rsidRPr="001707F2" w:rsidRDefault="00AB5592" w:rsidP="00AB5592">
            <w:pPr>
              <w:rPr>
                <w:rFonts w:ascii="Palatino Linotype" w:hAnsi="Palatino Linotype" w:cs="Arial"/>
                <w:sz w:val="20"/>
                <w:szCs w:val="20"/>
              </w:rPr>
            </w:pPr>
            <w:r w:rsidRPr="001707F2">
              <w:rPr>
                <w:rFonts w:ascii="Palatino Linotype" w:eastAsia="SimSun" w:hAnsi="Palatino Linotype"/>
                <w:color w:val="000000"/>
                <w:kern w:val="24"/>
                <w:sz w:val="20"/>
                <w:szCs w:val="20"/>
              </w:rPr>
              <w:t xml:space="preserve">Project Troubleshooting </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5A864067" w14:textId="77777777" w:rsidR="00AB5592" w:rsidRPr="00AD0D31" w:rsidRDefault="00AB5592" w:rsidP="00AB5592">
            <w:pPr>
              <w:rPr>
                <w:rFonts w:ascii="Arial" w:hAnsi="Arial" w:cs="Arial"/>
                <w:sz w:val="20"/>
                <w:szCs w:val="20"/>
              </w:rPr>
            </w:pP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6B61971E" w14:textId="77777777" w:rsidR="00AB5592" w:rsidRPr="00AD0D31" w:rsidRDefault="00AB5592" w:rsidP="00AB5592">
            <w:pPr>
              <w:rPr>
                <w:rFonts w:ascii="Times New Roman" w:hAnsi="Times New Roman"/>
                <w:sz w:val="20"/>
                <w:szCs w:val="20"/>
              </w:rPr>
            </w:pP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19EF42BA"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 </w:t>
            </w:r>
          </w:p>
        </w:tc>
      </w:tr>
      <w:tr w:rsidR="00AB5592" w:rsidRPr="00AD0D31" w14:paraId="4479FADA" w14:textId="77777777" w:rsidTr="00AB5592">
        <w:trPr>
          <w:trHeight w:val="266"/>
          <w:jc w:val="center"/>
        </w:trPr>
        <w:tc>
          <w:tcPr>
            <w:tcW w:w="622" w:type="pct"/>
            <w:tcBorders>
              <w:top w:val="nil"/>
              <w:left w:val="nil"/>
              <w:bottom w:val="nil"/>
              <w:right w:val="nil"/>
            </w:tcBorders>
            <w:shd w:val="clear" w:color="auto" w:fill="auto"/>
            <w:tcMar>
              <w:top w:w="15" w:type="dxa"/>
              <w:left w:w="100" w:type="dxa"/>
              <w:bottom w:w="0" w:type="dxa"/>
              <w:right w:w="100" w:type="dxa"/>
            </w:tcMar>
            <w:hideMark/>
          </w:tcPr>
          <w:p w14:paraId="3AF0F8BC" w14:textId="46E50281" w:rsidR="00AB5592" w:rsidRPr="00AD0D31" w:rsidRDefault="00AB5592" w:rsidP="00AB5592">
            <w:pPr>
              <w:rPr>
                <w:rFonts w:ascii="Arial" w:hAnsi="Arial" w:cs="Arial"/>
                <w:sz w:val="20"/>
                <w:szCs w:val="20"/>
              </w:rPr>
            </w:pPr>
            <w:r>
              <w:rPr>
                <w:rFonts w:ascii="Palatino Linotype" w:eastAsia="SimSun" w:hAnsi="Palatino Linotype" w:cs="Arial"/>
                <w:color w:val="000000"/>
                <w:kern w:val="24"/>
                <w:sz w:val="20"/>
                <w:szCs w:val="20"/>
              </w:rPr>
              <w:t>PRO</w:t>
            </w:r>
          </w:p>
        </w:tc>
        <w:tc>
          <w:tcPr>
            <w:tcW w:w="2272" w:type="pct"/>
            <w:tcBorders>
              <w:top w:val="nil"/>
              <w:left w:val="nil"/>
              <w:bottom w:val="nil"/>
              <w:right w:val="nil"/>
            </w:tcBorders>
            <w:shd w:val="clear" w:color="auto" w:fill="auto"/>
            <w:tcMar>
              <w:top w:w="15" w:type="dxa"/>
              <w:left w:w="100" w:type="dxa"/>
              <w:bottom w:w="0" w:type="dxa"/>
              <w:right w:w="100" w:type="dxa"/>
            </w:tcMar>
            <w:hideMark/>
          </w:tcPr>
          <w:p w14:paraId="49832900" w14:textId="77777777" w:rsidR="00AB5592" w:rsidRPr="00AD0D31" w:rsidRDefault="00AB5592" w:rsidP="00AB5592">
            <w:pPr>
              <w:rPr>
                <w:rFonts w:ascii="Arial" w:hAnsi="Arial" w:cs="Arial"/>
                <w:sz w:val="20"/>
                <w:szCs w:val="20"/>
              </w:rPr>
            </w:pPr>
            <w:r w:rsidRPr="00AD0D31">
              <w:rPr>
                <w:rFonts w:ascii="Palatino Linotype" w:eastAsia="SimSun" w:hAnsi="Palatino Linotype"/>
                <w:color w:val="000000"/>
                <w:kern w:val="24"/>
                <w:sz w:val="20"/>
                <w:szCs w:val="20"/>
              </w:rPr>
              <w:t>Project Presentation</w:t>
            </w:r>
          </w:p>
        </w:tc>
        <w:tc>
          <w:tcPr>
            <w:tcW w:w="586" w:type="pct"/>
            <w:tcBorders>
              <w:top w:val="nil"/>
              <w:left w:val="nil"/>
              <w:bottom w:val="nil"/>
              <w:right w:val="nil"/>
            </w:tcBorders>
            <w:shd w:val="clear" w:color="auto" w:fill="auto"/>
            <w:tcMar>
              <w:top w:w="15" w:type="dxa"/>
              <w:left w:w="100" w:type="dxa"/>
              <w:bottom w:w="0" w:type="dxa"/>
              <w:right w:w="100" w:type="dxa"/>
            </w:tcMar>
            <w:hideMark/>
          </w:tcPr>
          <w:p w14:paraId="47C8C3A2" w14:textId="77777777" w:rsidR="00AB5592" w:rsidRPr="00AD0D31" w:rsidRDefault="00AB5592" w:rsidP="00AB5592">
            <w:pPr>
              <w:rPr>
                <w:rFonts w:ascii="Arial" w:hAnsi="Arial" w:cs="Arial"/>
                <w:sz w:val="20"/>
                <w:szCs w:val="20"/>
              </w:rPr>
            </w:pP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7C06077F" w14:textId="77777777" w:rsidR="00AB5592" w:rsidRPr="00AD0D31" w:rsidRDefault="00AB5592" w:rsidP="00AB5592">
            <w:pPr>
              <w:rPr>
                <w:rFonts w:ascii="Times New Roman" w:hAnsi="Times New Roman"/>
                <w:sz w:val="20"/>
                <w:szCs w:val="20"/>
              </w:rPr>
            </w:pPr>
          </w:p>
        </w:tc>
        <w:tc>
          <w:tcPr>
            <w:tcW w:w="760" w:type="pct"/>
            <w:tcBorders>
              <w:top w:val="nil"/>
              <w:left w:val="nil"/>
              <w:bottom w:val="nil"/>
              <w:right w:val="nil"/>
            </w:tcBorders>
            <w:shd w:val="clear" w:color="auto" w:fill="auto"/>
            <w:tcMar>
              <w:top w:w="15" w:type="dxa"/>
              <w:left w:w="100" w:type="dxa"/>
              <w:bottom w:w="0" w:type="dxa"/>
              <w:right w:w="100" w:type="dxa"/>
            </w:tcMar>
            <w:hideMark/>
          </w:tcPr>
          <w:p w14:paraId="0E5A97B0" w14:textId="77777777" w:rsidR="00AB5592" w:rsidRPr="00AD0D31" w:rsidRDefault="00AB5592" w:rsidP="00AB5592">
            <w:pPr>
              <w:rPr>
                <w:rFonts w:ascii="Arial" w:hAnsi="Arial" w:cs="Arial"/>
                <w:sz w:val="20"/>
                <w:szCs w:val="20"/>
              </w:rPr>
            </w:pPr>
            <w:r w:rsidRPr="00AD0D31">
              <w:rPr>
                <w:rFonts w:ascii="Palatino Linotype" w:eastAsia="SimSun" w:hAnsi="Palatino Linotype" w:cs="Arial"/>
                <w:color w:val="000000"/>
                <w:kern w:val="24"/>
                <w:sz w:val="20"/>
                <w:szCs w:val="20"/>
              </w:rPr>
              <w:t> Report</w:t>
            </w:r>
          </w:p>
        </w:tc>
      </w:tr>
    </w:tbl>
    <w:p w14:paraId="3BAA4A80" w14:textId="69B3C200" w:rsidR="14A700D6" w:rsidRDefault="14A700D6" w:rsidP="14A700D6">
      <w:pPr>
        <w:rPr>
          <w:color w:val="0070C0"/>
        </w:rPr>
      </w:pPr>
    </w:p>
    <w:p w14:paraId="4094B9C8" w14:textId="77777777" w:rsidR="001046E7" w:rsidRPr="000059DB" w:rsidRDefault="001046E7"/>
    <w:p w14:paraId="79EB4A53" w14:textId="77777777" w:rsidR="00820834" w:rsidRPr="000059DB" w:rsidRDefault="14A700D6" w:rsidP="00820834">
      <w:pPr>
        <w:rPr>
          <w:b/>
          <w:i/>
        </w:rPr>
      </w:pPr>
      <w:r w:rsidRPr="14A700D6">
        <w:rPr>
          <w:b/>
          <w:bCs/>
          <w:i/>
          <w:iCs/>
        </w:rPr>
        <w:t>Attendance Policy, Class Expectations, and Make-Up Policy</w:t>
      </w:r>
    </w:p>
    <w:p w14:paraId="3754B1A2" w14:textId="646C51FB" w:rsidR="14A700D6" w:rsidRDefault="6007A43C" w:rsidP="6007A43C">
      <w:pPr>
        <w:ind w:left="360"/>
        <w:jc w:val="both"/>
        <w:rPr>
          <w:rFonts w:eastAsia="Cambria" w:cs="Cambria"/>
          <w:color w:val="000000" w:themeColor="text1"/>
          <w:szCs w:val="22"/>
        </w:rPr>
      </w:pPr>
      <w:r w:rsidRPr="6007A43C">
        <w:rPr>
          <w:rFonts w:eastAsia="Cambria" w:cs="Cambria"/>
          <w:color w:val="000000" w:themeColor="text1"/>
          <w:szCs w:val="22"/>
        </w:rPr>
        <w:t>Attendance:</w:t>
      </w:r>
    </w:p>
    <w:p w14:paraId="3328487F" w14:textId="12C96174" w:rsidR="14A700D6" w:rsidRDefault="6007A43C">
      <w:pPr>
        <w:pStyle w:val="ListParagraph"/>
        <w:numPr>
          <w:ilvl w:val="0"/>
          <w:numId w:val="3"/>
        </w:numPr>
        <w:jc w:val="both"/>
        <w:rPr>
          <w:rFonts w:eastAsia="Cambria" w:cs="Cambria"/>
          <w:color w:val="000000" w:themeColor="text1"/>
          <w:szCs w:val="22"/>
        </w:rPr>
      </w:pPr>
      <w:r w:rsidRPr="6007A43C">
        <w:rPr>
          <w:rFonts w:eastAsia="Cambria" w:cs="Cambria"/>
          <w:color w:val="000000" w:themeColor="text1"/>
          <w:szCs w:val="22"/>
        </w:rPr>
        <w:t>Required</w:t>
      </w:r>
    </w:p>
    <w:p w14:paraId="049B3C49" w14:textId="53C397A9" w:rsidR="14A700D6" w:rsidRDefault="6007A43C">
      <w:pPr>
        <w:pStyle w:val="ListParagraph"/>
        <w:numPr>
          <w:ilvl w:val="0"/>
          <w:numId w:val="3"/>
        </w:numPr>
        <w:jc w:val="both"/>
        <w:rPr>
          <w:rFonts w:eastAsia="Cambria" w:cs="Cambria"/>
          <w:color w:val="000000" w:themeColor="text1"/>
          <w:szCs w:val="22"/>
        </w:rPr>
      </w:pPr>
      <w:r w:rsidRPr="6007A43C">
        <w:rPr>
          <w:rFonts w:eastAsia="Cambria" w:cs="Cambria"/>
          <w:color w:val="000000" w:themeColor="text1"/>
          <w:szCs w:val="22"/>
        </w:rPr>
        <w:t>Attend office hours if having questions</w:t>
      </w:r>
    </w:p>
    <w:p w14:paraId="25B99D72" w14:textId="4299098F" w:rsidR="14A700D6" w:rsidRDefault="6007A43C">
      <w:pPr>
        <w:pStyle w:val="ListParagraph"/>
        <w:numPr>
          <w:ilvl w:val="0"/>
          <w:numId w:val="3"/>
        </w:numPr>
        <w:jc w:val="both"/>
        <w:rPr>
          <w:rFonts w:eastAsia="Cambria" w:cs="Cambria"/>
          <w:color w:val="000000" w:themeColor="text1"/>
          <w:szCs w:val="22"/>
        </w:rPr>
      </w:pPr>
      <w:r w:rsidRPr="6007A43C">
        <w:rPr>
          <w:rFonts w:eastAsia="Cambria" w:cs="Cambria"/>
          <w:szCs w:val="22"/>
        </w:rPr>
        <w:t xml:space="preserve">Requirements for class attendance and make-up exams, assignments, and other work in this course are consistent with university policies. Click here to read the university attendance policies:  </w:t>
      </w:r>
      <w:hyperlink r:id="rId8">
        <w:r w:rsidRPr="6007A43C">
          <w:rPr>
            <w:rStyle w:val="Hyperlink"/>
            <w:rFonts w:eastAsia="Cambria" w:cs="Cambria"/>
            <w:szCs w:val="22"/>
          </w:rPr>
          <w:t>https://catalog.ufl.edu/UGRD/academic-regulations/attendance-policies/</w:t>
        </w:r>
      </w:hyperlink>
    </w:p>
    <w:p w14:paraId="3CA1E2DD" w14:textId="526F38AC" w:rsidR="14A700D6" w:rsidRDefault="6007A43C" w:rsidP="6007A43C">
      <w:pPr>
        <w:ind w:left="360"/>
        <w:jc w:val="both"/>
        <w:rPr>
          <w:rFonts w:eastAsia="Cambria" w:cs="Cambria"/>
          <w:color w:val="000000" w:themeColor="text1"/>
          <w:szCs w:val="22"/>
        </w:rPr>
      </w:pPr>
      <w:r w:rsidRPr="6007A43C">
        <w:rPr>
          <w:rFonts w:eastAsia="Cambria" w:cs="Cambria"/>
          <w:color w:val="000000" w:themeColor="text1"/>
          <w:szCs w:val="22"/>
        </w:rPr>
        <w:t>Expectations:</w:t>
      </w:r>
    </w:p>
    <w:p w14:paraId="2B73DDE4" w14:textId="6276CD20" w:rsidR="14A700D6" w:rsidRDefault="6007A43C">
      <w:pPr>
        <w:pStyle w:val="ListParagraph"/>
        <w:numPr>
          <w:ilvl w:val="0"/>
          <w:numId w:val="2"/>
        </w:numPr>
        <w:jc w:val="both"/>
        <w:rPr>
          <w:rFonts w:eastAsia="Cambria" w:cs="Cambria"/>
          <w:color w:val="000000" w:themeColor="text1"/>
          <w:szCs w:val="22"/>
        </w:rPr>
      </w:pPr>
      <w:r w:rsidRPr="6007A43C">
        <w:rPr>
          <w:rFonts w:eastAsia="Cambria" w:cs="Cambria"/>
          <w:color w:val="000000" w:themeColor="text1"/>
          <w:szCs w:val="22"/>
        </w:rPr>
        <w:t>Complete the course activities (quiz, homework and projects) on time.</w:t>
      </w:r>
    </w:p>
    <w:p w14:paraId="57865826" w14:textId="4DFA4C32" w:rsidR="14A700D6" w:rsidRDefault="6007A43C">
      <w:pPr>
        <w:pStyle w:val="ListParagraph"/>
        <w:numPr>
          <w:ilvl w:val="0"/>
          <w:numId w:val="2"/>
        </w:numPr>
        <w:jc w:val="both"/>
        <w:rPr>
          <w:rFonts w:eastAsia="Cambria" w:cs="Cambria"/>
          <w:color w:val="000000" w:themeColor="text1"/>
          <w:szCs w:val="22"/>
        </w:rPr>
      </w:pPr>
      <w:r w:rsidRPr="6007A43C">
        <w:rPr>
          <w:rFonts w:eastAsia="Cambria" w:cs="Cambria"/>
          <w:color w:val="000000" w:themeColor="text1"/>
          <w:szCs w:val="22"/>
        </w:rPr>
        <w:t xml:space="preserve">Every week’s module will be available on every </w:t>
      </w:r>
      <w:r w:rsidRPr="6007A43C">
        <w:rPr>
          <w:rFonts w:eastAsia="Cambria" w:cs="Cambria"/>
          <w:b/>
          <w:bCs/>
          <w:color w:val="000000" w:themeColor="text1"/>
          <w:szCs w:val="22"/>
        </w:rPr>
        <w:t>Wednesday before class</w:t>
      </w:r>
      <w:r w:rsidRPr="6007A43C">
        <w:rPr>
          <w:rFonts w:eastAsia="Cambria" w:cs="Cambria"/>
          <w:color w:val="000000" w:themeColor="text1"/>
          <w:szCs w:val="22"/>
        </w:rPr>
        <w:t xml:space="preserve"> via Canvas. </w:t>
      </w:r>
    </w:p>
    <w:p w14:paraId="2045CA84" w14:textId="7AABD5C9" w:rsidR="14A700D6" w:rsidRDefault="6007A43C">
      <w:pPr>
        <w:pStyle w:val="ListParagraph"/>
        <w:numPr>
          <w:ilvl w:val="0"/>
          <w:numId w:val="2"/>
        </w:numPr>
        <w:jc w:val="both"/>
        <w:rPr>
          <w:rFonts w:eastAsia="Cambria" w:cs="Cambria"/>
          <w:color w:val="000000" w:themeColor="text1"/>
          <w:szCs w:val="22"/>
        </w:rPr>
      </w:pPr>
      <w:r w:rsidRPr="6007A43C">
        <w:rPr>
          <w:rFonts w:eastAsia="Cambria" w:cs="Cambria"/>
          <w:color w:val="000000" w:themeColor="text1"/>
          <w:szCs w:val="22"/>
        </w:rPr>
        <w:lastRenderedPageBreak/>
        <w:t>Turn in homework on time (</w:t>
      </w:r>
      <w:r w:rsidRPr="6007A43C">
        <w:rPr>
          <w:rFonts w:eastAsia="Cambria" w:cs="Cambria"/>
          <w:b/>
          <w:bCs/>
          <w:color w:val="000000" w:themeColor="text1"/>
          <w:szCs w:val="22"/>
        </w:rPr>
        <w:t>Quiz/Survey due every Wednesday 11:59 PM, Assignments</w:t>
      </w:r>
      <w:r w:rsidRPr="6007A43C">
        <w:rPr>
          <w:rFonts w:eastAsia="Cambria" w:cs="Cambria"/>
          <w:color w:val="000000" w:themeColor="text1"/>
          <w:szCs w:val="22"/>
        </w:rPr>
        <w:t xml:space="preserve"> </w:t>
      </w:r>
      <w:r w:rsidRPr="6007A43C">
        <w:rPr>
          <w:rFonts w:eastAsia="Cambria" w:cs="Cambria"/>
          <w:b/>
          <w:bCs/>
          <w:color w:val="000000" w:themeColor="text1"/>
          <w:szCs w:val="22"/>
        </w:rPr>
        <w:t>due</w:t>
      </w:r>
      <w:r w:rsidRPr="6007A43C">
        <w:rPr>
          <w:rFonts w:eastAsia="Cambria" w:cs="Cambria"/>
          <w:color w:val="000000" w:themeColor="text1"/>
          <w:szCs w:val="22"/>
        </w:rPr>
        <w:t xml:space="preserve"> </w:t>
      </w:r>
      <w:r w:rsidRPr="6007A43C">
        <w:rPr>
          <w:rFonts w:eastAsia="Cambria" w:cs="Cambria"/>
          <w:b/>
          <w:bCs/>
          <w:color w:val="000000" w:themeColor="text1"/>
          <w:szCs w:val="22"/>
        </w:rPr>
        <w:t>every Monday 11:59 PM</w:t>
      </w:r>
      <w:r w:rsidRPr="6007A43C">
        <w:rPr>
          <w:rFonts w:eastAsia="Cambria" w:cs="Cambria"/>
          <w:color w:val="000000" w:themeColor="text1"/>
          <w:szCs w:val="22"/>
        </w:rPr>
        <w:t xml:space="preserve">) </w:t>
      </w:r>
    </w:p>
    <w:p w14:paraId="06F674E6" w14:textId="72D5659C" w:rsidR="14A700D6" w:rsidRDefault="6007A43C">
      <w:pPr>
        <w:pStyle w:val="ListParagraph"/>
        <w:numPr>
          <w:ilvl w:val="0"/>
          <w:numId w:val="2"/>
        </w:numPr>
        <w:jc w:val="both"/>
        <w:rPr>
          <w:rFonts w:eastAsia="Cambria" w:cs="Cambria"/>
          <w:color w:val="000000" w:themeColor="text1"/>
          <w:szCs w:val="22"/>
        </w:rPr>
      </w:pPr>
      <w:r w:rsidRPr="6007A43C">
        <w:rPr>
          <w:rFonts w:eastAsia="Cambria" w:cs="Cambria"/>
          <w:color w:val="000000" w:themeColor="text1"/>
          <w:szCs w:val="22"/>
        </w:rPr>
        <w:t>Write your own code. Do not copy code from others (Code plagiarism will be checked)</w:t>
      </w:r>
    </w:p>
    <w:p w14:paraId="14EC6BE7" w14:textId="24DDE4C0" w:rsidR="14A700D6" w:rsidRDefault="6007A43C">
      <w:pPr>
        <w:pStyle w:val="ListParagraph"/>
        <w:numPr>
          <w:ilvl w:val="0"/>
          <w:numId w:val="2"/>
        </w:numPr>
        <w:jc w:val="both"/>
        <w:rPr>
          <w:rFonts w:eastAsia="Cambria" w:cs="Cambria"/>
          <w:color w:val="000000" w:themeColor="text1"/>
          <w:szCs w:val="22"/>
        </w:rPr>
      </w:pPr>
      <w:r w:rsidRPr="6007A43C">
        <w:rPr>
          <w:rFonts w:eastAsia="Cambria" w:cs="Cambria"/>
          <w:color w:val="000000" w:themeColor="text1"/>
          <w:szCs w:val="22"/>
        </w:rPr>
        <w:t>Better late than never</w:t>
      </w:r>
    </w:p>
    <w:p w14:paraId="73035EA8" w14:textId="025E9EDA" w:rsidR="14A700D6" w:rsidRDefault="6007A43C">
      <w:pPr>
        <w:pStyle w:val="ListParagraph"/>
        <w:numPr>
          <w:ilvl w:val="0"/>
          <w:numId w:val="2"/>
        </w:numPr>
        <w:jc w:val="both"/>
        <w:rPr>
          <w:rFonts w:eastAsia="Cambria" w:cs="Cambria"/>
          <w:color w:val="000000" w:themeColor="text1"/>
          <w:szCs w:val="22"/>
        </w:rPr>
      </w:pPr>
      <w:r w:rsidRPr="6007A43C">
        <w:rPr>
          <w:rFonts w:eastAsia="Cambria" w:cs="Cambria"/>
          <w:color w:val="000000" w:themeColor="text1"/>
          <w:szCs w:val="22"/>
        </w:rPr>
        <w:t>Ask for help if you need it (instructor and TA hold office hours every week)</w:t>
      </w:r>
    </w:p>
    <w:p w14:paraId="1653969B" w14:textId="5D93EEFE" w:rsidR="14A700D6" w:rsidRDefault="6007A43C" w:rsidP="6007A43C">
      <w:pPr>
        <w:ind w:left="360"/>
        <w:jc w:val="both"/>
        <w:rPr>
          <w:rFonts w:eastAsia="Cambria" w:cs="Cambria"/>
          <w:color w:val="000000" w:themeColor="text1"/>
          <w:szCs w:val="22"/>
        </w:rPr>
      </w:pPr>
      <w:r w:rsidRPr="6007A43C">
        <w:rPr>
          <w:rFonts w:eastAsia="Cambria" w:cs="Cambria"/>
          <w:color w:val="000000" w:themeColor="text1"/>
          <w:szCs w:val="22"/>
        </w:rPr>
        <w:t>Late Policy:</w:t>
      </w:r>
    </w:p>
    <w:p w14:paraId="1EF77ACA" w14:textId="56BDC402" w:rsidR="14A700D6" w:rsidRDefault="6007A43C">
      <w:pPr>
        <w:pStyle w:val="ListParagraph"/>
        <w:numPr>
          <w:ilvl w:val="0"/>
          <w:numId w:val="1"/>
        </w:numPr>
        <w:jc w:val="both"/>
        <w:rPr>
          <w:rFonts w:eastAsia="Cambria" w:cs="Cambria"/>
          <w:color w:val="000000" w:themeColor="text1"/>
          <w:szCs w:val="22"/>
        </w:rPr>
      </w:pPr>
      <w:r w:rsidRPr="6007A43C">
        <w:rPr>
          <w:rFonts w:eastAsia="Cambria" w:cs="Cambria"/>
          <w:color w:val="000000" w:themeColor="text1"/>
          <w:szCs w:val="22"/>
        </w:rPr>
        <w:t>To address the potential late submission of assignments (homework, quiz, project), we will give a free late submission for the first time. From the second time and on, (number of late minutes * 0.1 points) will be deducted from the 20 points of your homework or 10 points of your quiz, e.g., 30 min late = 30*0.1=3 points from 20 = 17 points if you did not make any</w:t>
      </w:r>
    </w:p>
    <w:p w14:paraId="4C425DBF" w14:textId="7F8E3636" w:rsidR="14A700D6" w:rsidRDefault="14A700D6" w:rsidP="14A700D6">
      <w:pPr>
        <w:jc w:val="both"/>
      </w:pPr>
    </w:p>
    <w:p w14:paraId="5CD91B84" w14:textId="77777777" w:rsidR="006E7FC7" w:rsidRPr="000059DB" w:rsidRDefault="006E7FC7" w:rsidP="00820834">
      <w:pPr>
        <w:rPr>
          <w:color w:val="0070C0"/>
        </w:rPr>
      </w:pPr>
    </w:p>
    <w:p w14:paraId="108A546C" w14:textId="0124D074" w:rsidR="006E7FC7" w:rsidRPr="000059DB" w:rsidRDefault="14A700D6" w:rsidP="14A700D6">
      <w:pPr>
        <w:rPr>
          <w:b/>
          <w:bCs/>
          <w:i/>
          <w:iCs/>
        </w:rPr>
      </w:pPr>
      <w:r w:rsidRPr="14A700D6">
        <w:rPr>
          <w:b/>
          <w:bCs/>
          <w:i/>
          <w:iCs/>
        </w:rPr>
        <w:t>Evaluation of Grades:</w:t>
      </w:r>
    </w:p>
    <w:p w14:paraId="21C9BAE6" w14:textId="2B5CF87E" w:rsidR="14A700D6" w:rsidRDefault="14A700D6" w:rsidP="14A700D6">
      <w:pPr>
        <w:rPr>
          <w:b/>
          <w:bCs/>
          <w:i/>
          <w:iCs/>
        </w:rPr>
      </w:pPr>
    </w:p>
    <w:tbl>
      <w:tblPr>
        <w:tblW w:w="0" w:type="auto"/>
        <w:tblInd w:w="4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3165"/>
      </w:tblGrid>
      <w:tr w:rsidR="6007A43C" w14:paraId="368781D5" w14:textId="77777777" w:rsidTr="6007A43C">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402E87" w14:textId="7F466189" w:rsidR="6007A43C" w:rsidRDefault="6007A43C" w:rsidP="6007A43C">
            <w:pP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b/>
                <w:bCs/>
                <w:color w:val="000000" w:themeColor="text1"/>
                <w:sz w:val="24"/>
              </w:rPr>
              <w:t>Assignments</w:t>
            </w:r>
          </w:p>
        </w:tc>
        <w:tc>
          <w:tcPr>
            <w:tcW w:w="31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0AF3E1" w14:textId="549A7F9E" w:rsidR="6007A43C" w:rsidRDefault="6007A43C" w:rsidP="6007A43C">
            <w:pPr>
              <w:jc w:val="cente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b/>
                <w:bCs/>
                <w:color w:val="000000" w:themeColor="text1"/>
                <w:sz w:val="24"/>
              </w:rPr>
              <w:t>Percentage of Final Grade</w:t>
            </w:r>
          </w:p>
        </w:tc>
      </w:tr>
      <w:tr w:rsidR="6007A43C" w14:paraId="2CD6E34C" w14:textId="77777777" w:rsidTr="6007A43C">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8DF84B" w14:textId="7A03B025" w:rsidR="6007A43C" w:rsidRDefault="6007A43C" w:rsidP="6007A43C">
            <w:pP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Homework (12)</w:t>
            </w:r>
          </w:p>
        </w:tc>
        <w:tc>
          <w:tcPr>
            <w:tcW w:w="31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AD3AE3" w14:textId="1518ECEA" w:rsidR="6007A43C" w:rsidRDefault="6007A43C" w:rsidP="6007A43C">
            <w:pPr>
              <w:jc w:val="cente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40%</w:t>
            </w:r>
          </w:p>
        </w:tc>
      </w:tr>
      <w:tr w:rsidR="6007A43C" w14:paraId="529A32B9" w14:textId="77777777" w:rsidTr="6007A43C">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10EFD8" w14:textId="3F0C0857" w:rsidR="6007A43C" w:rsidRDefault="6007A43C" w:rsidP="6007A43C">
            <w:pP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Quizzes (12)</w:t>
            </w:r>
          </w:p>
        </w:tc>
        <w:tc>
          <w:tcPr>
            <w:tcW w:w="31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260A42" w14:textId="0FCEE808" w:rsidR="6007A43C" w:rsidRDefault="6007A43C" w:rsidP="6007A43C">
            <w:pPr>
              <w:jc w:val="cente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20%</w:t>
            </w:r>
          </w:p>
        </w:tc>
      </w:tr>
      <w:tr w:rsidR="6007A43C" w14:paraId="046C529E" w14:textId="77777777" w:rsidTr="6007A43C">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37CC2" w14:textId="69AB499B" w:rsidR="6007A43C" w:rsidRDefault="6007A43C" w:rsidP="6007A43C">
            <w:pP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Midterm Exam</w:t>
            </w:r>
          </w:p>
        </w:tc>
        <w:tc>
          <w:tcPr>
            <w:tcW w:w="31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4E543B" w14:textId="646ECEB5" w:rsidR="6007A43C" w:rsidRDefault="6007A43C" w:rsidP="6007A43C">
            <w:pPr>
              <w:jc w:val="cente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20%</w:t>
            </w:r>
          </w:p>
        </w:tc>
      </w:tr>
      <w:tr w:rsidR="6007A43C" w14:paraId="16F32621" w14:textId="77777777" w:rsidTr="6007A43C">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A3616C" w14:textId="3D8CC2FE" w:rsidR="6007A43C" w:rsidRDefault="6007A43C" w:rsidP="6007A43C">
            <w:pP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Final Project</w:t>
            </w:r>
          </w:p>
        </w:tc>
        <w:tc>
          <w:tcPr>
            <w:tcW w:w="31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6C7197" w14:textId="115C0537" w:rsidR="6007A43C" w:rsidRDefault="6007A43C" w:rsidP="6007A43C">
            <w:pPr>
              <w:jc w:val="cente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20%</w:t>
            </w:r>
          </w:p>
        </w:tc>
      </w:tr>
      <w:tr w:rsidR="6007A43C" w14:paraId="63BB979E" w14:textId="77777777" w:rsidTr="6007A43C">
        <w:trPr>
          <w:trHeight w:val="21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9D9282" w14:textId="48DEF60B" w:rsidR="6007A43C" w:rsidRDefault="6007A43C" w:rsidP="6007A43C">
            <w:pP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Total</w:t>
            </w:r>
          </w:p>
        </w:tc>
        <w:tc>
          <w:tcPr>
            <w:tcW w:w="31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EA2C5" w14:textId="17B635E8" w:rsidR="6007A43C" w:rsidRDefault="6007A43C" w:rsidP="6007A43C">
            <w:pPr>
              <w:jc w:val="center"/>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100%</w:t>
            </w:r>
          </w:p>
        </w:tc>
      </w:tr>
    </w:tbl>
    <w:p w14:paraId="48B1B258" w14:textId="469B2497" w:rsidR="14A700D6" w:rsidRDefault="14A700D6" w:rsidP="6007A43C">
      <w:pPr>
        <w:rPr>
          <w:b/>
          <w:bCs/>
          <w:i/>
          <w:iCs/>
        </w:rPr>
      </w:pPr>
    </w:p>
    <w:p w14:paraId="1A2A53E0" w14:textId="078B085D" w:rsidR="14A700D6" w:rsidRDefault="14A700D6" w:rsidP="14A700D6">
      <w:pPr>
        <w:rPr>
          <w:b/>
          <w:bCs/>
          <w:i/>
          <w:iCs/>
        </w:rPr>
      </w:pPr>
    </w:p>
    <w:p w14:paraId="25D5660A" w14:textId="77777777" w:rsidR="006E7FC7" w:rsidRPr="000059DB" w:rsidRDefault="6007A43C" w:rsidP="00820834">
      <w:pPr>
        <w:rPr>
          <w:b/>
          <w:i/>
        </w:rPr>
      </w:pPr>
      <w:r w:rsidRPr="6007A43C">
        <w:rPr>
          <w:b/>
          <w:bCs/>
          <w:i/>
          <w:iCs/>
        </w:rPr>
        <w:t>Grading Policy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1170"/>
      </w:tblGrid>
      <w:tr w:rsidR="00DD0E35" w:rsidRPr="000059DB" w14:paraId="65F8D0F6" w14:textId="77777777" w:rsidTr="6007A43C">
        <w:trPr>
          <w:trHeight w:val="98"/>
        </w:trPr>
        <w:tc>
          <w:tcPr>
            <w:tcW w:w="1350" w:type="dxa"/>
          </w:tcPr>
          <w:p w14:paraId="06B846F5" w14:textId="77777777" w:rsidR="00DD0E35" w:rsidRPr="000059DB" w:rsidRDefault="6007A43C" w:rsidP="6007A43C">
            <w:pPr>
              <w:pStyle w:val="Default"/>
              <w:rPr>
                <w:rFonts w:ascii="Cambria" w:hAnsi="Cambria"/>
                <w:color w:val="auto"/>
                <w:sz w:val="22"/>
                <w:szCs w:val="22"/>
              </w:rPr>
            </w:pPr>
            <w:r w:rsidRPr="6007A43C">
              <w:rPr>
                <w:rFonts w:ascii="Cambria" w:hAnsi="Cambria"/>
                <w:b/>
                <w:bCs/>
                <w:color w:val="auto"/>
                <w:sz w:val="22"/>
                <w:szCs w:val="22"/>
              </w:rPr>
              <w:t xml:space="preserve">Percent </w:t>
            </w:r>
          </w:p>
        </w:tc>
        <w:tc>
          <w:tcPr>
            <w:tcW w:w="990" w:type="dxa"/>
          </w:tcPr>
          <w:p w14:paraId="6686D6C1" w14:textId="77777777" w:rsidR="00DD0E35" w:rsidRPr="000059DB" w:rsidRDefault="6007A43C" w:rsidP="6007A43C">
            <w:pPr>
              <w:pStyle w:val="Default"/>
              <w:rPr>
                <w:rFonts w:ascii="Cambria" w:hAnsi="Cambria"/>
                <w:color w:val="auto"/>
                <w:sz w:val="22"/>
                <w:szCs w:val="22"/>
              </w:rPr>
            </w:pPr>
            <w:r w:rsidRPr="6007A43C">
              <w:rPr>
                <w:rFonts w:ascii="Cambria" w:hAnsi="Cambria"/>
                <w:b/>
                <w:bCs/>
                <w:color w:val="auto"/>
                <w:sz w:val="22"/>
                <w:szCs w:val="22"/>
              </w:rPr>
              <w:t xml:space="preserve">Grade </w:t>
            </w:r>
          </w:p>
        </w:tc>
        <w:tc>
          <w:tcPr>
            <w:tcW w:w="1170" w:type="dxa"/>
          </w:tcPr>
          <w:p w14:paraId="5DE99B54" w14:textId="77777777" w:rsidR="00DD0E35" w:rsidRPr="000059DB" w:rsidRDefault="6007A43C" w:rsidP="6007A43C">
            <w:pPr>
              <w:pStyle w:val="Default"/>
              <w:rPr>
                <w:rFonts w:ascii="Cambria" w:hAnsi="Cambria"/>
                <w:color w:val="auto"/>
                <w:sz w:val="22"/>
                <w:szCs w:val="22"/>
              </w:rPr>
            </w:pPr>
            <w:r w:rsidRPr="6007A43C">
              <w:rPr>
                <w:rFonts w:ascii="Cambria" w:hAnsi="Cambria"/>
                <w:b/>
                <w:bCs/>
                <w:color w:val="auto"/>
                <w:sz w:val="22"/>
                <w:szCs w:val="22"/>
              </w:rPr>
              <w:t xml:space="preserve">Grade Points </w:t>
            </w:r>
          </w:p>
        </w:tc>
      </w:tr>
      <w:tr w:rsidR="00DD0E35" w:rsidRPr="000059DB" w14:paraId="2BEBD8B5" w14:textId="77777777" w:rsidTr="6007A43C">
        <w:trPr>
          <w:trHeight w:val="100"/>
        </w:trPr>
        <w:tc>
          <w:tcPr>
            <w:tcW w:w="1350" w:type="dxa"/>
          </w:tcPr>
          <w:p w14:paraId="15755957" w14:textId="23F31652"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93.00-100.00 </w:t>
            </w:r>
          </w:p>
        </w:tc>
        <w:tc>
          <w:tcPr>
            <w:tcW w:w="990" w:type="dxa"/>
          </w:tcPr>
          <w:p w14:paraId="51F12EA1"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A </w:t>
            </w:r>
          </w:p>
        </w:tc>
        <w:tc>
          <w:tcPr>
            <w:tcW w:w="1170" w:type="dxa"/>
          </w:tcPr>
          <w:p w14:paraId="2C96B007"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4.00 </w:t>
            </w:r>
          </w:p>
        </w:tc>
      </w:tr>
      <w:tr w:rsidR="00DD0E35" w:rsidRPr="000059DB" w14:paraId="59D9D725" w14:textId="77777777" w:rsidTr="6007A43C">
        <w:trPr>
          <w:trHeight w:val="100"/>
        </w:trPr>
        <w:tc>
          <w:tcPr>
            <w:tcW w:w="1350" w:type="dxa"/>
          </w:tcPr>
          <w:p w14:paraId="11E55B44" w14:textId="66A52EF8"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90.0 - 92.99</w:t>
            </w:r>
          </w:p>
        </w:tc>
        <w:tc>
          <w:tcPr>
            <w:tcW w:w="990" w:type="dxa"/>
          </w:tcPr>
          <w:p w14:paraId="26EB0C6E"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A- </w:t>
            </w:r>
          </w:p>
        </w:tc>
        <w:tc>
          <w:tcPr>
            <w:tcW w:w="1170" w:type="dxa"/>
          </w:tcPr>
          <w:p w14:paraId="2248B1CD"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3.67 </w:t>
            </w:r>
          </w:p>
        </w:tc>
      </w:tr>
      <w:tr w:rsidR="00DD0E35" w:rsidRPr="000059DB" w14:paraId="63911BDD" w14:textId="77777777" w:rsidTr="6007A43C">
        <w:trPr>
          <w:trHeight w:val="100"/>
        </w:trPr>
        <w:tc>
          <w:tcPr>
            <w:tcW w:w="1350" w:type="dxa"/>
          </w:tcPr>
          <w:p w14:paraId="151F7FD5" w14:textId="5124D24E"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87.00-89.99</w:t>
            </w:r>
          </w:p>
        </w:tc>
        <w:tc>
          <w:tcPr>
            <w:tcW w:w="990" w:type="dxa"/>
          </w:tcPr>
          <w:p w14:paraId="7477DC9A"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B+ </w:t>
            </w:r>
          </w:p>
        </w:tc>
        <w:tc>
          <w:tcPr>
            <w:tcW w:w="1170" w:type="dxa"/>
          </w:tcPr>
          <w:p w14:paraId="3556F210"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3.33 </w:t>
            </w:r>
          </w:p>
        </w:tc>
      </w:tr>
      <w:tr w:rsidR="00DD0E35" w:rsidRPr="000059DB" w14:paraId="3E5EB525" w14:textId="77777777" w:rsidTr="6007A43C">
        <w:trPr>
          <w:trHeight w:val="100"/>
        </w:trPr>
        <w:tc>
          <w:tcPr>
            <w:tcW w:w="1350" w:type="dxa"/>
          </w:tcPr>
          <w:p w14:paraId="50E6D523" w14:textId="30919E8A"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83.00 - 86.99</w:t>
            </w:r>
          </w:p>
        </w:tc>
        <w:tc>
          <w:tcPr>
            <w:tcW w:w="990" w:type="dxa"/>
          </w:tcPr>
          <w:p w14:paraId="428B701D"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B </w:t>
            </w:r>
          </w:p>
        </w:tc>
        <w:tc>
          <w:tcPr>
            <w:tcW w:w="1170" w:type="dxa"/>
          </w:tcPr>
          <w:p w14:paraId="7A58DE8D"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3.00 </w:t>
            </w:r>
          </w:p>
        </w:tc>
      </w:tr>
      <w:tr w:rsidR="00DD0E35" w:rsidRPr="000059DB" w14:paraId="3C1103DB" w14:textId="77777777" w:rsidTr="6007A43C">
        <w:trPr>
          <w:trHeight w:val="100"/>
        </w:trPr>
        <w:tc>
          <w:tcPr>
            <w:tcW w:w="1350" w:type="dxa"/>
          </w:tcPr>
          <w:p w14:paraId="525811E6" w14:textId="7BBB49D6"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80.0 - 82.99</w:t>
            </w:r>
          </w:p>
        </w:tc>
        <w:tc>
          <w:tcPr>
            <w:tcW w:w="990" w:type="dxa"/>
          </w:tcPr>
          <w:p w14:paraId="17B38D02"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B- </w:t>
            </w:r>
          </w:p>
        </w:tc>
        <w:tc>
          <w:tcPr>
            <w:tcW w:w="1170" w:type="dxa"/>
          </w:tcPr>
          <w:p w14:paraId="5E354125"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2.67 </w:t>
            </w:r>
          </w:p>
        </w:tc>
      </w:tr>
      <w:tr w:rsidR="00DD0E35" w:rsidRPr="000059DB" w14:paraId="3A598DF8" w14:textId="77777777" w:rsidTr="6007A43C">
        <w:trPr>
          <w:trHeight w:val="100"/>
        </w:trPr>
        <w:tc>
          <w:tcPr>
            <w:tcW w:w="1350" w:type="dxa"/>
          </w:tcPr>
          <w:p w14:paraId="73CDB31C" w14:textId="5DC313AF"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77.00 - 79.99</w:t>
            </w:r>
          </w:p>
        </w:tc>
        <w:tc>
          <w:tcPr>
            <w:tcW w:w="990" w:type="dxa"/>
          </w:tcPr>
          <w:p w14:paraId="355D2F1C"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C+ </w:t>
            </w:r>
          </w:p>
        </w:tc>
        <w:tc>
          <w:tcPr>
            <w:tcW w:w="1170" w:type="dxa"/>
          </w:tcPr>
          <w:p w14:paraId="52E51B6A"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2.33 </w:t>
            </w:r>
          </w:p>
        </w:tc>
      </w:tr>
      <w:tr w:rsidR="00DD0E35" w:rsidRPr="000059DB" w14:paraId="221D5346" w14:textId="77777777" w:rsidTr="6007A43C">
        <w:trPr>
          <w:trHeight w:val="100"/>
        </w:trPr>
        <w:tc>
          <w:tcPr>
            <w:tcW w:w="1350" w:type="dxa"/>
          </w:tcPr>
          <w:p w14:paraId="18A8427B" w14:textId="0FDEC463"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73.00 - 76.99</w:t>
            </w:r>
          </w:p>
        </w:tc>
        <w:tc>
          <w:tcPr>
            <w:tcW w:w="990" w:type="dxa"/>
          </w:tcPr>
          <w:p w14:paraId="0A0B24EE"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C </w:t>
            </w:r>
          </w:p>
        </w:tc>
        <w:tc>
          <w:tcPr>
            <w:tcW w:w="1170" w:type="dxa"/>
          </w:tcPr>
          <w:p w14:paraId="6894736F"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2.00 </w:t>
            </w:r>
          </w:p>
        </w:tc>
      </w:tr>
      <w:tr w:rsidR="00DD0E35" w:rsidRPr="000059DB" w14:paraId="3B92EA52" w14:textId="77777777" w:rsidTr="6007A43C">
        <w:trPr>
          <w:trHeight w:val="100"/>
        </w:trPr>
        <w:tc>
          <w:tcPr>
            <w:tcW w:w="1350" w:type="dxa"/>
          </w:tcPr>
          <w:p w14:paraId="5A107820" w14:textId="3FC8A40C"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70.0 - 72.99</w:t>
            </w:r>
          </w:p>
        </w:tc>
        <w:tc>
          <w:tcPr>
            <w:tcW w:w="990" w:type="dxa"/>
          </w:tcPr>
          <w:p w14:paraId="44DD3958"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C- </w:t>
            </w:r>
          </w:p>
        </w:tc>
        <w:tc>
          <w:tcPr>
            <w:tcW w:w="1170" w:type="dxa"/>
          </w:tcPr>
          <w:p w14:paraId="75EDB703"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1.67 </w:t>
            </w:r>
          </w:p>
        </w:tc>
      </w:tr>
      <w:tr w:rsidR="00DD0E35" w:rsidRPr="000059DB" w14:paraId="7F5510C7" w14:textId="77777777" w:rsidTr="6007A43C">
        <w:trPr>
          <w:trHeight w:val="100"/>
        </w:trPr>
        <w:tc>
          <w:tcPr>
            <w:tcW w:w="1350" w:type="dxa"/>
          </w:tcPr>
          <w:p w14:paraId="0E342BED" w14:textId="25798F4E"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67.00 - 69.99</w:t>
            </w:r>
          </w:p>
        </w:tc>
        <w:tc>
          <w:tcPr>
            <w:tcW w:w="990" w:type="dxa"/>
          </w:tcPr>
          <w:p w14:paraId="0285D84D"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D+ </w:t>
            </w:r>
          </w:p>
        </w:tc>
        <w:tc>
          <w:tcPr>
            <w:tcW w:w="1170" w:type="dxa"/>
          </w:tcPr>
          <w:p w14:paraId="63C7B419"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1.33 </w:t>
            </w:r>
          </w:p>
        </w:tc>
      </w:tr>
      <w:tr w:rsidR="00DD0E35" w:rsidRPr="000059DB" w14:paraId="278C920F" w14:textId="77777777" w:rsidTr="6007A43C">
        <w:trPr>
          <w:trHeight w:val="100"/>
        </w:trPr>
        <w:tc>
          <w:tcPr>
            <w:tcW w:w="1350" w:type="dxa"/>
          </w:tcPr>
          <w:p w14:paraId="7D719022" w14:textId="4D614B55"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63.0 - 66.99 </w:t>
            </w:r>
          </w:p>
        </w:tc>
        <w:tc>
          <w:tcPr>
            <w:tcW w:w="990" w:type="dxa"/>
          </w:tcPr>
          <w:p w14:paraId="08B373A6"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D </w:t>
            </w:r>
          </w:p>
        </w:tc>
        <w:tc>
          <w:tcPr>
            <w:tcW w:w="1170" w:type="dxa"/>
          </w:tcPr>
          <w:p w14:paraId="67684E31"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1.00 </w:t>
            </w:r>
          </w:p>
        </w:tc>
      </w:tr>
      <w:tr w:rsidR="00DD0E35" w:rsidRPr="000059DB" w14:paraId="3476F7F4" w14:textId="77777777" w:rsidTr="6007A43C">
        <w:trPr>
          <w:trHeight w:val="100"/>
        </w:trPr>
        <w:tc>
          <w:tcPr>
            <w:tcW w:w="1350" w:type="dxa"/>
          </w:tcPr>
          <w:p w14:paraId="56CBFE46" w14:textId="30AD43D2"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60.00 - 62.99</w:t>
            </w:r>
          </w:p>
        </w:tc>
        <w:tc>
          <w:tcPr>
            <w:tcW w:w="990" w:type="dxa"/>
          </w:tcPr>
          <w:p w14:paraId="6AE69F70"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D- </w:t>
            </w:r>
          </w:p>
        </w:tc>
        <w:tc>
          <w:tcPr>
            <w:tcW w:w="1170" w:type="dxa"/>
          </w:tcPr>
          <w:p w14:paraId="2C7F8DFD"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0.67 </w:t>
            </w:r>
          </w:p>
        </w:tc>
      </w:tr>
      <w:tr w:rsidR="00DD0E35" w:rsidRPr="000059DB" w14:paraId="24F40FD6" w14:textId="77777777" w:rsidTr="6007A43C">
        <w:trPr>
          <w:trHeight w:val="100"/>
        </w:trPr>
        <w:tc>
          <w:tcPr>
            <w:tcW w:w="1350" w:type="dxa"/>
          </w:tcPr>
          <w:p w14:paraId="53132BB3" w14:textId="363C9AA8"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0 - 59.99</w:t>
            </w:r>
          </w:p>
        </w:tc>
        <w:tc>
          <w:tcPr>
            <w:tcW w:w="990" w:type="dxa"/>
          </w:tcPr>
          <w:p w14:paraId="218046A0" w14:textId="36AB9E40"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F</w:t>
            </w:r>
          </w:p>
        </w:tc>
        <w:tc>
          <w:tcPr>
            <w:tcW w:w="1170" w:type="dxa"/>
          </w:tcPr>
          <w:p w14:paraId="51221E5F" w14:textId="77777777" w:rsidR="00DD0E35" w:rsidRPr="000059DB" w:rsidRDefault="6007A43C" w:rsidP="6007A43C">
            <w:pPr>
              <w:pStyle w:val="Default"/>
              <w:rPr>
                <w:rFonts w:ascii="Cambria" w:hAnsi="Cambria"/>
                <w:color w:val="auto"/>
                <w:sz w:val="22"/>
                <w:szCs w:val="22"/>
              </w:rPr>
            </w:pPr>
            <w:r w:rsidRPr="6007A43C">
              <w:rPr>
                <w:rFonts w:ascii="Cambria" w:hAnsi="Cambria"/>
                <w:color w:val="auto"/>
                <w:sz w:val="22"/>
                <w:szCs w:val="22"/>
              </w:rPr>
              <w:t xml:space="preserve">0.00 </w:t>
            </w:r>
          </w:p>
        </w:tc>
      </w:tr>
    </w:tbl>
    <w:p w14:paraId="421038BE" w14:textId="77777777" w:rsidR="00820834" w:rsidRPr="000059DB" w:rsidRDefault="00820834" w:rsidP="00820834"/>
    <w:p w14:paraId="035DAD1D" w14:textId="77777777" w:rsidR="00DD0E35" w:rsidRPr="000059DB" w:rsidRDefault="6007A43C" w:rsidP="6007A43C">
      <w:pPr>
        <w:rPr>
          <w:color w:val="FF0000"/>
        </w:rPr>
      </w:pPr>
      <w:r>
        <w:t xml:space="preserve">More information on UF grading policy may be found at: </w:t>
      </w:r>
      <w:hyperlink r:id="rId9">
        <w:r w:rsidRPr="6007A43C">
          <w:rPr>
            <w:rStyle w:val="Hyperlink"/>
            <w:color w:val="FF0000"/>
          </w:rPr>
          <w:t>https://catalog.ufl.edu/ugrad/current/regulations/info/grades.aspx</w:t>
        </w:r>
      </w:hyperlink>
    </w:p>
    <w:p w14:paraId="35C85B5D" w14:textId="57E80B1D" w:rsidR="6007A43C" w:rsidRDefault="6007A43C" w:rsidP="6007A43C">
      <w:pPr>
        <w:rPr>
          <w:color w:val="FF0000"/>
        </w:rPr>
      </w:pPr>
    </w:p>
    <w:p w14:paraId="076DBEE7" w14:textId="62FF056A" w:rsidR="6007A43C" w:rsidRDefault="6007A43C" w:rsidP="6007A43C">
      <w:pPr>
        <w:ind w:left="360"/>
        <w:rPr>
          <w:rFonts w:eastAsia="Cambria" w:cs="Cambria"/>
          <w:color w:val="000000" w:themeColor="text1"/>
          <w:sz w:val="24"/>
        </w:rPr>
      </w:pPr>
      <w:r w:rsidRPr="6007A43C">
        <w:rPr>
          <w:rFonts w:eastAsia="Cambria" w:cs="Cambria"/>
          <w:color w:val="000000" w:themeColor="text1"/>
          <w:sz w:val="24"/>
        </w:rPr>
        <w:t xml:space="preserve">A C- will not be a qualifying grade for critical tracking courses.  In order to graduate, students must have an overall GPA and an upper-division GPA of 2.0 or better (C or better).  Note: a C- average is equivalent to a GPA of 1.67, and therefore, it does not satisfy this graduation requirement.  For more </w:t>
      </w:r>
      <w:r w:rsidRPr="6007A43C">
        <w:rPr>
          <w:rFonts w:eastAsia="Cambria" w:cs="Cambria"/>
          <w:color w:val="000000" w:themeColor="text1"/>
          <w:sz w:val="24"/>
        </w:rPr>
        <w:lastRenderedPageBreak/>
        <w:t xml:space="preserve">information on grades and grading policies, please visit:  </w:t>
      </w:r>
      <w:hyperlink r:id="rId10">
        <w:r w:rsidRPr="6007A43C">
          <w:rPr>
            <w:rStyle w:val="Hyperlink"/>
            <w:rFonts w:eastAsia="Cambria" w:cs="Cambria"/>
            <w:sz w:val="24"/>
          </w:rPr>
          <w:t>https://catalog.ufl.edu/UGRD/academic-regulations/grades-grading-policies/</w:t>
        </w:r>
      </w:hyperlink>
    </w:p>
    <w:p w14:paraId="79770173" w14:textId="6FD3909A" w:rsidR="6007A43C" w:rsidRDefault="6007A43C" w:rsidP="6007A43C">
      <w:pPr>
        <w:rPr>
          <w:rFonts w:ascii="Palatino Linotype" w:eastAsia="Palatino Linotype" w:hAnsi="Palatino Linotype" w:cs="Palatino Linotype"/>
          <w:color w:val="000000" w:themeColor="text1"/>
          <w:sz w:val="24"/>
        </w:rPr>
      </w:pPr>
    </w:p>
    <w:p w14:paraId="597103DC" w14:textId="6B6BAA9E" w:rsidR="6007A43C" w:rsidRDefault="6007A43C" w:rsidP="6007A43C">
      <w:pPr>
        <w:jc w:val="both"/>
        <w:rPr>
          <w:color w:val="000000" w:themeColor="text1"/>
          <w:szCs w:val="22"/>
        </w:rPr>
      </w:pPr>
      <w:r w:rsidRPr="6007A43C">
        <w:rPr>
          <w:rFonts w:eastAsia="Cambria" w:cs="Cambria"/>
          <w:b/>
          <w:bCs/>
          <w:i/>
          <w:iCs/>
          <w:color w:val="000000" w:themeColor="text1"/>
          <w:szCs w:val="22"/>
        </w:rPr>
        <w:t>Make-up Exam Policy</w:t>
      </w:r>
      <w:r w:rsidRPr="6007A43C">
        <w:rPr>
          <w:rFonts w:ascii="Palatino Linotype" w:eastAsia="Palatino Linotype" w:hAnsi="Palatino Linotype" w:cs="Palatino Linotype"/>
          <w:color w:val="000000" w:themeColor="text1"/>
          <w:sz w:val="24"/>
        </w:rPr>
        <w:t xml:space="preserve"> – </w:t>
      </w:r>
      <w:r w:rsidRPr="6007A43C">
        <w:rPr>
          <w:rFonts w:eastAsia="Cambria" w:cs="Cambria"/>
          <w:color w:val="000000" w:themeColor="text1"/>
          <w:szCs w:val="22"/>
        </w:rPr>
        <w:t xml:space="preserve">Exams can be rescheduled for an individual due to sickness or religious holidays. The instructor </w:t>
      </w:r>
      <w:r w:rsidRPr="6007A43C">
        <w:rPr>
          <w:rFonts w:eastAsia="Cambria" w:cs="Cambria"/>
          <w:b/>
          <w:bCs/>
          <w:i/>
          <w:iCs/>
          <w:color w:val="000000" w:themeColor="text1"/>
          <w:szCs w:val="22"/>
          <w:u w:val="single"/>
        </w:rPr>
        <w:t>must</w:t>
      </w:r>
      <w:r w:rsidRPr="6007A43C">
        <w:rPr>
          <w:rFonts w:eastAsia="Cambria" w:cs="Cambria"/>
          <w:color w:val="000000" w:themeColor="text1"/>
          <w:szCs w:val="22"/>
        </w:rPr>
        <w:t xml:space="preserve"> be notified in advance.</w:t>
      </w:r>
    </w:p>
    <w:p w14:paraId="3BC6EE14" w14:textId="77777777" w:rsidR="00DD0E35" w:rsidRPr="000059DB" w:rsidRDefault="00DD0E35" w:rsidP="00820834">
      <w:pPr>
        <w:rPr>
          <w:color w:val="0070C0"/>
          <w:szCs w:val="22"/>
        </w:rPr>
      </w:pPr>
    </w:p>
    <w:p w14:paraId="59A8461D" w14:textId="77777777" w:rsidR="00DD0E35" w:rsidRPr="000059DB" w:rsidRDefault="6007A43C" w:rsidP="00DD0E35">
      <w:pPr>
        <w:autoSpaceDE w:val="0"/>
        <w:autoSpaceDN w:val="0"/>
        <w:adjustRightInd w:val="0"/>
        <w:rPr>
          <w:rFonts w:cs="Calibri"/>
          <w:b/>
          <w:i/>
          <w:szCs w:val="22"/>
        </w:rPr>
      </w:pPr>
      <w:r w:rsidRPr="6007A43C">
        <w:rPr>
          <w:rFonts w:cs="Calibri"/>
          <w:b/>
          <w:bCs/>
          <w:i/>
          <w:iCs/>
        </w:rPr>
        <w:t xml:space="preserve">Students Requiring Accommodations </w:t>
      </w:r>
    </w:p>
    <w:p w14:paraId="20D3634A" w14:textId="6FE1BC57" w:rsidR="6007A43C" w:rsidRDefault="6007A43C" w:rsidP="6007A43C">
      <w:pPr>
        <w:jc w:val="both"/>
        <w:rPr>
          <w:rFonts w:ascii="Palatino Linotype" w:eastAsia="Palatino Linotype" w:hAnsi="Palatino Linotype" w:cs="Palatino Linotype"/>
          <w:color w:val="000000" w:themeColor="text1"/>
          <w:sz w:val="24"/>
        </w:rPr>
      </w:pPr>
      <w:r w:rsidRPr="6007A43C">
        <w:rPr>
          <w:rFonts w:ascii="Palatino Linotype" w:eastAsia="Palatino Linotype" w:hAnsi="Palatino Linotype" w:cs="Palatino Linotype"/>
          <w:color w:val="000000" w:themeColor="text1"/>
          <w:sz w:val="24"/>
        </w:rPr>
        <w:t>Students with disabilities requesting accommodations should first register with the Disability Resource Center (352-392-8565,</w:t>
      </w:r>
      <w:r w:rsidRPr="6007A43C">
        <w:rPr>
          <w:rFonts w:ascii="Palatino Linotype" w:eastAsia="Palatino Linotype" w:hAnsi="Palatino Linotype" w:cs="Palatino Linotype"/>
          <w:sz w:val="24"/>
        </w:rPr>
        <w:t xml:space="preserve"> </w:t>
      </w:r>
      <w:hyperlink r:id="rId11">
        <w:r w:rsidRPr="6007A43C">
          <w:rPr>
            <w:rStyle w:val="Hyperlink"/>
            <w:rFonts w:ascii="Palatino Linotype" w:eastAsia="Palatino Linotype" w:hAnsi="Palatino Linotype" w:cs="Palatino Linotype"/>
            <w:sz w:val="24"/>
          </w:rPr>
          <w:t>https://www.dso.ufl.edu/drc</w:t>
        </w:r>
      </w:hyperlink>
      <w:r w:rsidRPr="6007A43C">
        <w:rPr>
          <w:rFonts w:ascii="Palatino Linotype" w:eastAsia="Palatino Linotype" w:hAnsi="Palatino Linotype" w:cs="Palatino Linotype"/>
          <w:color w:val="000000" w:themeColor="text1"/>
          <w:sz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63551869" w14:textId="77777777" w:rsidR="00E57CFF" w:rsidRPr="000059DB" w:rsidRDefault="00E57CFF" w:rsidP="00DD0E35">
      <w:pPr>
        <w:jc w:val="both"/>
        <w:rPr>
          <w:color w:val="000000"/>
          <w:szCs w:val="22"/>
        </w:rPr>
      </w:pPr>
    </w:p>
    <w:p w14:paraId="7FBF46CB" w14:textId="77777777" w:rsidR="00BA6E7F" w:rsidRPr="000059DB" w:rsidRDefault="00BA6E7F" w:rsidP="00BA6E7F">
      <w:pPr>
        <w:autoSpaceDE w:val="0"/>
        <w:autoSpaceDN w:val="0"/>
        <w:adjustRightInd w:val="0"/>
        <w:rPr>
          <w:rFonts w:cs="Calibri"/>
          <w:b/>
          <w:i/>
          <w:szCs w:val="22"/>
        </w:rPr>
      </w:pPr>
      <w:r w:rsidRPr="000059DB">
        <w:rPr>
          <w:rFonts w:cs="Calibri"/>
          <w:b/>
          <w:i/>
          <w:szCs w:val="22"/>
        </w:rPr>
        <w:t xml:space="preserve">Course Evaluation </w:t>
      </w:r>
    </w:p>
    <w:p w14:paraId="7AD654BA" w14:textId="77777777" w:rsidR="00EE38EF" w:rsidRDefault="00EE38EF" w:rsidP="00EE38EF">
      <w:pPr>
        <w:jc w:val="both"/>
        <w:rPr>
          <w:color w:val="000000"/>
          <w:szCs w:val="22"/>
        </w:rPr>
      </w:pPr>
      <w:r w:rsidRPr="00BA23C1">
        <w:rPr>
          <w:color w:val="000000"/>
          <w:szCs w:val="22"/>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2" w:history="1">
        <w:r w:rsidRPr="000B2B99">
          <w:rPr>
            <w:rStyle w:val="Hyperlink"/>
            <w:szCs w:val="22"/>
          </w:rPr>
          <w:t>https://gatorevals.aa.ufl.edu/students/</w:t>
        </w:r>
      </w:hyperlink>
      <w:r w:rsidRPr="00BA23C1">
        <w:rPr>
          <w:color w:val="000000"/>
          <w:szCs w:val="22"/>
        </w:rPr>
        <w:t xml:space="preserve">. Students will be notified when the evaluation period opens, and can complete evaluations through the email they receive from GatorEvals, in their Canvas course menu under GatorEvals, or via </w:t>
      </w:r>
      <w:hyperlink r:id="rId13" w:history="1">
        <w:r w:rsidRPr="000B2B99">
          <w:rPr>
            <w:rStyle w:val="Hyperlink"/>
            <w:szCs w:val="22"/>
          </w:rPr>
          <w:t>https://ufl.bluera.com/ufl/</w:t>
        </w:r>
      </w:hyperlink>
      <w:r w:rsidRPr="00BA23C1">
        <w:rPr>
          <w:color w:val="000000"/>
          <w:szCs w:val="22"/>
        </w:rPr>
        <w:t xml:space="preserve">. Summaries of course evaluation results are available to students at </w:t>
      </w:r>
      <w:hyperlink r:id="rId14" w:history="1">
        <w:r w:rsidRPr="000B2B99">
          <w:rPr>
            <w:rStyle w:val="Hyperlink"/>
            <w:szCs w:val="22"/>
          </w:rPr>
          <w:t>https://gatorevals.aa.ufl.edu/public-results/</w:t>
        </w:r>
      </w:hyperlink>
      <w:r w:rsidRPr="00BA23C1">
        <w:rPr>
          <w:color w:val="000000"/>
          <w:szCs w:val="22"/>
        </w:rPr>
        <w:t>.</w:t>
      </w:r>
    </w:p>
    <w:p w14:paraId="27AFA84E" w14:textId="5380D7F4" w:rsidR="00BA6E7F" w:rsidRDefault="00BA6E7F" w:rsidP="00BA6E7F">
      <w:pPr>
        <w:jc w:val="both"/>
        <w:rPr>
          <w:color w:val="000000"/>
          <w:szCs w:val="22"/>
        </w:rPr>
      </w:pPr>
    </w:p>
    <w:p w14:paraId="691D1814" w14:textId="77777777" w:rsidR="005240FA" w:rsidRDefault="005240FA" w:rsidP="005240FA">
      <w:pPr>
        <w:autoSpaceDE w:val="0"/>
        <w:autoSpaceDN w:val="0"/>
        <w:adjustRightInd w:val="0"/>
        <w:rPr>
          <w:rFonts w:cs="Calibri"/>
          <w:b/>
          <w:iCs/>
          <w:szCs w:val="22"/>
        </w:rPr>
      </w:pPr>
      <w:r w:rsidRPr="00E605B0">
        <w:rPr>
          <w:rFonts w:cs="Calibri"/>
          <w:b/>
          <w:iCs/>
          <w:szCs w:val="22"/>
        </w:rPr>
        <w:t>In-Class Recording</w:t>
      </w:r>
    </w:p>
    <w:p w14:paraId="1C31A723" w14:textId="77777777" w:rsidR="005240FA" w:rsidRPr="00E605B0" w:rsidRDefault="005240FA" w:rsidP="005240FA">
      <w:pPr>
        <w:autoSpaceDE w:val="0"/>
        <w:autoSpaceDN w:val="0"/>
        <w:adjustRightInd w:val="0"/>
        <w:rPr>
          <w:rFonts w:cs="Calibri"/>
          <w:b/>
          <w:iCs/>
          <w:szCs w:val="22"/>
        </w:rPr>
      </w:pPr>
      <w:r w:rsidRPr="00E605B0">
        <w:rPr>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37E5A476" w14:textId="77777777" w:rsidR="005240FA" w:rsidRPr="00E605B0" w:rsidRDefault="005240FA" w:rsidP="005240FA">
      <w:pPr>
        <w:pStyle w:val="NormalWeb"/>
        <w:rPr>
          <w:rFonts w:ascii="Cambria" w:hAnsi="Cambria"/>
          <w:color w:val="000000"/>
          <w:sz w:val="22"/>
          <w:szCs w:val="22"/>
        </w:rPr>
      </w:pPr>
      <w:r w:rsidRPr="00E605B0">
        <w:rPr>
          <w:rFonts w:ascii="Cambria" w:hAnsi="Cambria"/>
          <w:color w:val="000000"/>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10E98196" w14:textId="4FF8A539" w:rsidR="005240FA" w:rsidRDefault="005240FA" w:rsidP="005240FA">
      <w:pPr>
        <w:pStyle w:val="NormalWeb"/>
        <w:rPr>
          <w:rFonts w:ascii="Cambria" w:hAnsi="Cambria"/>
          <w:color w:val="000000"/>
          <w:sz w:val="22"/>
          <w:szCs w:val="22"/>
        </w:rPr>
      </w:pPr>
      <w:r w:rsidRPr="00E605B0">
        <w:rPr>
          <w:rFonts w:ascii="Cambria" w:hAnsi="Cambria"/>
          <w:color w:val="000000"/>
          <w:sz w:val="22"/>
          <w:szCs w:val="22"/>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10E7613D" w14:textId="77777777" w:rsidR="005240FA" w:rsidRPr="005240FA" w:rsidRDefault="005240FA" w:rsidP="005240FA">
      <w:pPr>
        <w:pStyle w:val="NormalWeb"/>
        <w:rPr>
          <w:rFonts w:ascii="Cambria" w:hAnsi="Cambria"/>
          <w:color w:val="000000"/>
          <w:sz w:val="22"/>
          <w:szCs w:val="22"/>
        </w:rPr>
      </w:pPr>
    </w:p>
    <w:p w14:paraId="18D87F39" w14:textId="77777777" w:rsidR="00BD2088" w:rsidRPr="000059DB" w:rsidRDefault="00BD2088" w:rsidP="00BD2088">
      <w:pPr>
        <w:autoSpaceDE w:val="0"/>
        <w:autoSpaceDN w:val="0"/>
        <w:adjustRightInd w:val="0"/>
        <w:rPr>
          <w:rFonts w:cs="Calibri"/>
          <w:b/>
          <w:i/>
          <w:szCs w:val="22"/>
        </w:rPr>
      </w:pPr>
      <w:r w:rsidRPr="000059DB">
        <w:rPr>
          <w:rFonts w:cs="Calibri"/>
          <w:b/>
          <w:i/>
          <w:szCs w:val="22"/>
        </w:rPr>
        <w:t xml:space="preserve">University Honesty Policy </w:t>
      </w:r>
    </w:p>
    <w:p w14:paraId="07425E0F" w14:textId="78671BA4" w:rsidR="0039295A" w:rsidRDefault="000979A4" w:rsidP="00BD2088">
      <w:pPr>
        <w:jc w:val="both"/>
        <w:rPr>
          <w:color w:val="000000"/>
          <w:szCs w:val="22"/>
        </w:rPr>
      </w:pPr>
      <w:r w:rsidRPr="00AB320D">
        <w:rPr>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w:t>
      </w:r>
      <w:r w:rsidR="002460F4">
        <w:rPr>
          <w:color w:val="000000"/>
          <w:szCs w:val="22"/>
        </w:rPr>
        <w:t>Honor</w:t>
      </w:r>
      <w:r w:rsidRPr="00AB320D">
        <w:rPr>
          <w:color w:val="000000"/>
          <w:szCs w:val="22"/>
        </w:rPr>
        <w:t xml:space="preserve"> </w:t>
      </w:r>
      <w:r w:rsidRPr="00AB320D">
        <w:rPr>
          <w:color w:val="000000"/>
          <w:szCs w:val="22"/>
        </w:rPr>
        <w:lastRenderedPageBreak/>
        <w:t xml:space="preserve">Code </w:t>
      </w:r>
      <w:r>
        <w:rPr>
          <w:color w:val="000000"/>
          <w:szCs w:val="22"/>
        </w:rPr>
        <w:t>(</w:t>
      </w:r>
      <w:hyperlink r:id="rId15" w:history="1">
        <w:r w:rsidRPr="00AB320D">
          <w:rPr>
            <w:rStyle w:val="Hyperlink"/>
            <w:szCs w:val="22"/>
          </w:rPr>
          <w:t>https://sccr.dso.ufl.edu/process/student-conduct-code/)</w:t>
        </w:r>
      </w:hyperlink>
      <w:r>
        <w:rPr>
          <w:szCs w:val="22"/>
        </w:rPr>
        <w:t xml:space="preserve"> </w:t>
      </w:r>
      <w:r w:rsidRPr="00AB320D">
        <w:rPr>
          <w:color w:val="000000"/>
          <w:szCs w:val="22"/>
        </w:rPr>
        <w:t>specifies a number of behaviors that are in violation of this code and the possible sanctions.</w:t>
      </w:r>
      <w:r w:rsidRPr="00615BC7">
        <w:rPr>
          <w:color w:val="000000"/>
          <w:szCs w:val="22"/>
        </w:rPr>
        <w:t xml:space="preserve"> </w:t>
      </w:r>
      <w:r>
        <w:rPr>
          <w:color w:val="000000"/>
          <w:szCs w:val="22"/>
        </w:rPr>
        <w:t xml:space="preserve"> </w:t>
      </w:r>
      <w:r w:rsidR="00055E5A" w:rsidRPr="00055E5A">
        <w:rPr>
          <w:color w:val="000000"/>
          <w:szCs w:val="22"/>
        </w:rPr>
        <w:t>Furthermore, you are obligated to report any condition that facilitates academic misconduct to appropriate personnel. If you have any questions or concerns, please consult with the instructor or TAs in this class.</w:t>
      </w:r>
    </w:p>
    <w:p w14:paraId="6C565861" w14:textId="77777777" w:rsidR="00055E5A" w:rsidRPr="000059DB" w:rsidRDefault="00055E5A" w:rsidP="00BD2088">
      <w:pPr>
        <w:jc w:val="both"/>
        <w:rPr>
          <w:color w:val="000000"/>
          <w:szCs w:val="22"/>
        </w:rPr>
      </w:pPr>
    </w:p>
    <w:p w14:paraId="6FACEF14" w14:textId="4B3DEA94" w:rsidR="0039295A" w:rsidRPr="000059DB" w:rsidRDefault="0039295A" w:rsidP="0039295A">
      <w:pPr>
        <w:jc w:val="both"/>
        <w:rPr>
          <w:b/>
          <w:i/>
          <w:color w:val="000000"/>
          <w:szCs w:val="22"/>
        </w:rPr>
      </w:pPr>
      <w:r w:rsidRPr="000059DB">
        <w:rPr>
          <w:b/>
          <w:i/>
          <w:color w:val="000000"/>
          <w:szCs w:val="22"/>
        </w:rPr>
        <w:t xml:space="preserve">Commitment to a </w:t>
      </w:r>
      <w:r w:rsidR="00987CF7" w:rsidRPr="000059DB">
        <w:rPr>
          <w:b/>
          <w:i/>
          <w:color w:val="000000"/>
          <w:szCs w:val="22"/>
        </w:rPr>
        <w:t>S</w:t>
      </w:r>
      <w:r w:rsidRPr="000059DB">
        <w:rPr>
          <w:b/>
          <w:i/>
          <w:color w:val="000000"/>
          <w:szCs w:val="22"/>
        </w:rPr>
        <w:t xml:space="preserve">afe and </w:t>
      </w:r>
      <w:r w:rsidR="00987CF7" w:rsidRPr="000059DB">
        <w:rPr>
          <w:b/>
          <w:i/>
          <w:color w:val="000000"/>
          <w:szCs w:val="22"/>
        </w:rPr>
        <w:t>I</w:t>
      </w:r>
      <w:r w:rsidRPr="000059DB">
        <w:rPr>
          <w:b/>
          <w:i/>
          <w:color w:val="000000"/>
          <w:szCs w:val="22"/>
        </w:rPr>
        <w:t xml:space="preserve">nclusive </w:t>
      </w:r>
      <w:r w:rsidR="00987CF7" w:rsidRPr="000059DB">
        <w:rPr>
          <w:b/>
          <w:i/>
          <w:color w:val="000000"/>
          <w:szCs w:val="22"/>
        </w:rPr>
        <w:t>L</w:t>
      </w:r>
      <w:r w:rsidRPr="000059DB">
        <w:rPr>
          <w:b/>
          <w:i/>
          <w:color w:val="000000"/>
          <w:szCs w:val="22"/>
        </w:rPr>
        <w:t xml:space="preserve">earning </w:t>
      </w:r>
      <w:r w:rsidR="00987CF7" w:rsidRPr="000059DB">
        <w:rPr>
          <w:b/>
          <w:i/>
          <w:color w:val="000000"/>
          <w:szCs w:val="22"/>
        </w:rPr>
        <w:t>E</w:t>
      </w:r>
      <w:r w:rsidRPr="000059DB">
        <w:rPr>
          <w:b/>
          <w:i/>
          <w:color w:val="000000"/>
          <w:szCs w:val="22"/>
        </w:rPr>
        <w:t>nvironment</w:t>
      </w:r>
    </w:p>
    <w:p w14:paraId="52653FB8" w14:textId="468F41BF" w:rsidR="008B3F3A" w:rsidRPr="000059DB" w:rsidRDefault="008B3F3A" w:rsidP="0039295A">
      <w:pPr>
        <w:jc w:val="both"/>
        <w:rPr>
          <w:color w:val="000000"/>
          <w:szCs w:val="22"/>
        </w:rPr>
      </w:pPr>
      <w:r w:rsidRPr="008B3F3A">
        <w:rPr>
          <w:color w:val="000000"/>
          <w:szCs w:val="22"/>
        </w:rPr>
        <w:t>The Herbert Wertheim College of Engineering values varied perspectives and lived experiences within our community and is committed to supporting the University’s core values, including the elimination of discrimination.  It is expected that every person in this class will treat one another with dignity and respect regardless of race, creed, color, religion, age, disability, sex, sexual orientation, gender identity and expression, marital status, national origin, political opinions or affiliations, genetic information, and veteran status.</w:t>
      </w:r>
    </w:p>
    <w:p w14:paraId="548F6CE1" w14:textId="77777777" w:rsidR="0039295A" w:rsidRPr="000059DB" w:rsidRDefault="0039295A" w:rsidP="0039295A">
      <w:pPr>
        <w:jc w:val="both"/>
        <w:rPr>
          <w:color w:val="000000"/>
          <w:szCs w:val="22"/>
        </w:rPr>
      </w:pPr>
    </w:p>
    <w:p w14:paraId="248AEE4B" w14:textId="6DE47EB6" w:rsidR="0039295A" w:rsidRPr="000059DB" w:rsidRDefault="0039295A" w:rsidP="0039295A">
      <w:pPr>
        <w:jc w:val="both"/>
        <w:rPr>
          <w:color w:val="000000"/>
          <w:szCs w:val="22"/>
        </w:rPr>
      </w:pPr>
      <w:r w:rsidRPr="000059DB">
        <w:rPr>
          <w:color w:val="000000"/>
          <w:szCs w:val="22"/>
        </w:rPr>
        <w:t>If you feel like your performance in class is being impacted by discrimination or harassment of any kind</w:t>
      </w:r>
      <w:r w:rsidR="00C708AC" w:rsidRPr="000059DB">
        <w:rPr>
          <w:color w:val="000000"/>
          <w:szCs w:val="22"/>
        </w:rPr>
        <w:t>,</w:t>
      </w:r>
      <w:r w:rsidRPr="000059DB">
        <w:rPr>
          <w:color w:val="000000"/>
          <w:szCs w:val="22"/>
        </w:rPr>
        <w:t xml:space="preserve"> please contact your instructor or any of the following:</w:t>
      </w:r>
    </w:p>
    <w:p w14:paraId="00E4696C" w14:textId="77777777" w:rsidR="0039295A" w:rsidRPr="000059DB" w:rsidRDefault="0039295A" w:rsidP="0039295A">
      <w:pPr>
        <w:jc w:val="both"/>
        <w:rPr>
          <w:color w:val="000000"/>
          <w:szCs w:val="22"/>
        </w:rPr>
      </w:pPr>
      <w:r w:rsidRPr="000059DB">
        <w:rPr>
          <w:color w:val="000000"/>
          <w:szCs w:val="22"/>
        </w:rPr>
        <w:t>• Your academic advisor or Graduate Program Coordinator</w:t>
      </w:r>
    </w:p>
    <w:p w14:paraId="506B6F48" w14:textId="66778ED8" w:rsidR="002C555C" w:rsidRPr="000059DB" w:rsidRDefault="0039295A" w:rsidP="0039295A">
      <w:pPr>
        <w:jc w:val="both"/>
        <w:rPr>
          <w:color w:val="000000"/>
          <w:szCs w:val="22"/>
        </w:rPr>
      </w:pPr>
      <w:r w:rsidRPr="000059DB">
        <w:rPr>
          <w:color w:val="000000"/>
          <w:szCs w:val="22"/>
        </w:rPr>
        <w:t xml:space="preserve">• </w:t>
      </w:r>
      <w:r w:rsidR="002C555C" w:rsidRPr="002C555C">
        <w:rPr>
          <w:color w:val="000000"/>
          <w:szCs w:val="22"/>
        </w:rPr>
        <w:t xml:space="preserve">HWCOE Human Resources, 352-392-0904, </w:t>
      </w:r>
      <w:hyperlink r:id="rId16" w:history="1">
        <w:r w:rsidR="002C555C" w:rsidRPr="00EB5E5F">
          <w:rPr>
            <w:rStyle w:val="Hyperlink"/>
            <w:szCs w:val="22"/>
          </w:rPr>
          <w:t>student-support-hr@eng.ufl.edu</w:t>
        </w:r>
      </w:hyperlink>
      <w:r w:rsidR="002C555C">
        <w:rPr>
          <w:color w:val="000000"/>
          <w:szCs w:val="22"/>
        </w:rPr>
        <w:t xml:space="preserve"> </w:t>
      </w:r>
    </w:p>
    <w:p w14:paraId="483772EA" w14:textId="5BBDE676" w:rsidR="00C708AC" w:rsidRPr="000059DB" w:rsidRDefault="0039295A" w:rsidP="0039295A">
      <w:pPr>
        <w:jc w:val="both"/>
        <w:rPr>
          <w:color w:val="000000"/>
          <w:szCs w:val="22"/>
        </w:rPr>
      </w:pPr>
      <w:r w:rsidRPr="000059DB">
        <w:rPr>
          <w:color w:val="000000"/>
          <w:szCs w:val="22"/>
        </w:rPr>
        <w:t xml:space="preserve">• Curtis Taylor, Associate Dean of Student Affairs, 352-392-2177, </w:t>
      </w:r>
      <w:hyperlink r:id="rId17" w:history="1">
        <w:r w:rsidR="00C708AC" w:rsidRPr="000059DB">
          <w:rPr>
            <w:rStyle w:val="Hyperlink"/>
            <w:szCs w:val="22"/>
          </w:rPr>
          <w:t>taylor@eng.ufl.edu</w:t>
        </w:r>
      </w:hyperlink>
    </w:p>
    <w:p w14:paraId="2D62E602" w14:textId="222E8657" w:rsidR="00C708AC" w:rsidRPr="000059DB" w:rsidRDefault="0039295A" w:rsidP="0039295A">
      <w:pPr>
        <w:jc w:val="both"/>
        <w:rPr>
          <w:color w:val="000000"/>
          <w:szCs w:val="22"/>
        </w:rPr>
      </w:pPr>
      <w:r w:rsidRPr="000059DB">
        <w:rPr>
          <w:color w:val="000000"/>
          <w:szCs w:val="22"/>
        </w:rPr>
        <w:t xml:space="preserve">• Toshikazu Nishida, Associate Dean of Academic Affairs, 352-392-0943, </w:t>
      </w:r>
      <w:hyperlink r:id="rId18" w:history="1">
        <w:r w:rsidR="00C708AC" w:rsidRPr="000059DB">
          <w:rPr>
            <w:rStyle w:val="Hyperlink"/>
            <w:szCs w:val="22"/>
          </w:rPr>
          <w:t>nishida@eng.ufl.edu</w:t>
        </w:r>
      </w:hyperlink>
    </w:p>
    <w:p w14:paraId="30C6E4DF" w14:textId="77777777" w:rsidR="00BA6E7F" w:rsidRPr="000059DB" w:rsidRDefault="00BA6E7F" w:rsidP="00DD0E35">
      <w:pPr>
        <w:jc w:val="both"/>
        <w:rPr>
          <w:color w:val="000000"/>
          <w:szCs w:val="22"/>
        </w:rPr>
      </w:pPr>
    </w:p>
    <w:p w14:paraId="0FECC1D7" w14:textId="5FF74B6D" w:rsidR="00471291" w:rsidRPr="000059DB" w:rsidRDefault="00471291" w:rsidP="00471291">
      <w:pPr>
        <w:pStyle w:val="PlainText"/>
        <w:jc w:val="both"/>
        <w:rPr>
          <w:rFonts w:ascii="Cambria" w:hAnsi="Cambria"/>
          <w:b/>
          <w:i/>
        </w:rPr>
      </w:pPr>
      <w:r w:rsidRPr="000059DB">
        <w:rPr>
          <w:rFonts w:ascii="Cambria" w:hAnsi="Cambria"/>
          <w:b/>
          <w:i/>
        </w:rPr>
        <w:t>Software Use</w:t>
      </w:r>
    </w:p>
    <w:p w14:paraId="6F862FFF" w14:textId="2EBB3C80" w:rsidR="00471291" w:rsidRPr="000059DB" w:rsidRDefault="00471291" w:rsidP="00471291">
      <w:pPr>
        <w:pStyle w:val="PlainText"/>
        <w:jc w:val="both"/>
        <w:rPr>
          <w:rFonts w:ascii="Cambria" w:hAnsi="Cambria"/>
        </w:rPr>
      </w:pPr>
      <w:r w:rsidRPr="000059DB">
        <w:rPr>
          <w:rFonts w:ascii="Cambria" w:hAnsi="Cambria"/>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09EC42B9" w14:textId="77777777" w:rsidR="00471291" w:rsidRPr="000059DB" w:rsidRDefault="00471291" w:rsidP="00471291">
      <w:pPr>
        <w:pStyle w:val="PlainText"/>
        <w:jc w:val="both"/>
        <w:rPr>
          <w:rFonts w:ascii="Cambria" w:hAnsi="Cambria"/>
        </w:rPr>
      </w:pPr>
    </w:p>
    <w:p w14:paraId="47C87B10" w14:textId="7633E319" w:rsidR="00471291" w:rsidRPr="000059DB" w:rsidRDefault="00471291" w:rsidP="00471291">
      <w:pPr>
        <w:pStyle w:val="PlainText"/>
        <w:jc w:val="both"/>
        <w:rPr>
          <w:rFonts w:ascii="Cambria" w:hAnsi="Cambria"/>
          <w:b/>
          <w:i/>
        </w:rPr>
      </w:pPr>
      <w:r w:rsidRPr="000059DB">
        <w:rPr>
          <w:rFonts w:ascii="Cambria" w:hAnsi="Cambria"/>
          <w:b/>
          <w:i/>
        </w:rPr>
        <w:t>Student Privacy</w:t>
      </w:r>
    </w:p>
    <w:p w14:paraId="7125F611" w14:textId="0265C053" w:rsidR="00471291" w:rsidRPr="000059DB" w:rsidRDefault="6007A43C" w:rsidP="00471291">
      <w:pPr>
        <w:pStyle w:val="PlainText"/>
        <w:jc w:val="both"/>
        <w:rPr>
          <w:rStyle w:val="Hyperlink"/>
          <w:rFonts w:ascii="Cambria" w:hAnsi="Cambria"/>
          <w:color w:val="FF0000"/>
        </w:rPr>
      </w:pPr>
      <w:r w:rsidRPr="6007A43C">
        <w:rPr>
          <w:rFonts w:ascii="Cambria" w:hAnsi="Cambria"/>
        </w:rPr>
        <w:t xml:space="preserve">There are federal laws protecting your privacy with regards to grades earned in courses and on individual assignments.  For more information, please see:  </w:t>
      </w:r>
      <w:hyperlink r:id="rId19">
        <w:r w:rsidRPr="6007A43C">
          <w:rPr>
            <w:rStyle w:val="Hyperlink"/>
            <w:rFonts w:ascii="Cambria" w:hAnsi="Cambria"/>
          </w:rPr>
          <w:t>https://registrar.ufl.edu/ferpa.html</w:t>
        </w:r>
      </w:hyperlink>
    </w:p>
    <w:p w14:paraId="11C785F7" w14:textId="75E5DCDA" w:rsidR="6007A43C" w:rsidRDefault="6007A43C" w:rsidP="6007A43C">
      <w:pPr>
        <w:pStyle w:val="PlainText"/>
        <w:jc w:val="both"/>
        <w:rPr>
          <w:rFonts w:ascii="Cambria" w:hAnsi="Cambria"/>
        </w:rPr>
      </w:pPr>
    </w:p>
    <w:p w14:paraId="1015FD56" w14:textId="6D277F70" w:rsidR="6007A43C" w:rsidRDefault="6007A43C" w:rsidP="6007A43C">
      <w:pPr>
        <w:pStyle w:val="PlainText"/>
        <w:jc w:val="both"/>
        <w:rPr>
          <w:rFonts w:ascii="Cambria" w:eastAsia="Cambria" w:hAnsi="Cambria" w:cs="Cambria"/>
          <w:b/>
          <w:bCs/>
          <w:i/>
          <w:iCs/>
          <w:szCs w:val="22"/>
        </w:rPr>
      </w:pPr>
      <w:r w:rsidRPr="6007A43C">
        <w:rPr>
          <w:rFonts w:ascii="Cambria" w:eastAsia="Cambria" w:hAnsi="Cambria" w:cs="Cambria"/>
          <w:b/>
          <w:bCs/>
          <w:i/>
          <w:iCs/>
          <w:szCs w:val="22"/>
        </w:rPr>
        <w:t>Online Course with Recorded Materials</w:t>
      </w:r>
    </w:p>
    <w:p w14:paraId="38769722" w14:textId="68F8EA72" w:rsidR="6007A43C" w:rsidRDefault="6007A43C" w:rsidP="6007A43C">
      <w:pPr>
        <w:pStyle w:val="PlainText"/>
        <w:jc w:val="both"/>
        <w:rPr>
          <w:rFonts w:ascii="Cambria" w:eastAsia="Cambria" w:hAnsi="Cambria" w:cs="Cambria"/>
          <w:szCs w:val="22"/>
        </w:rPr>
      </w:pPr>
      <w:r w:rsidRPr="6007A43C">
        <w:rPr>
          <w:rFonts w:ascii="Cambria" w:eastAsia="Cambria" w:hAnsi="Cambria" w:cs="Cambria"/>
          <w:szCs w:val="22"/>
        </w:rPr>
        <w:t xml:space="preserve">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 </w:t>
      </w:r>
    </w:p>
    <w:p w14:paraId="32935FDF" w14:textId="2AAD5EC3" w:rsidR="6007A43C" w:rsidRDefault="6007A43C" w:rsidP="6007A43C">
      <w:pPr>
        <w:jc w:val="both"/>
        <w:rPr>
          <w:rFonts w:ascii="Palatino Linotype" w:eastAsia="Palatino Linotype" w:hAnsi="Palatino Linotype" w:cs="Palatino Linotype"/>
          <w:sz w:val="24"/>
        </w:rPr>
      </w:pPr>
    </w:p>
    <w:p w14:paraId="1975A83A" w14:textId="6413E28D" w:rsidR="6007A43C" w:rsidRDefault="6007A43C" w:rsidP="6007A43C">
      <w:pPr>
        <w:pStyle w:val="NormalWeb"/>
        <w:spacing w:before="0" w:beforeAutospacing="0" w:after="0" w:afterAutospacing="0"/>
        <w:rPr>
          <w:rFonts w:ascii="Cambria" w:eastAsia="Cambria" w:hAnsi="Cambria" w:cs="Cambria"/>
          <w:b/>
          <w:bCs/>
          <w:i/>
          <w:iCs/>
          <w:color w:val="000000" w:themeColor="text1"/>
          <w:sz w:val="22"/>
          <w:szCs w:val="22"/>
        </w:rPr>
      </w:pPr>
      <w:r w:rsidRPr="6007A43C">
        <w:rPr>
          <w:rFonts w:ascii="Cambria" w:eastAsia="Cambria" w:hAnsi="Cambria" w:cs="Cambria"/>
          <w:b/>
          <w:bCs/>
          <w:i/>
          <w:iCs/>
          <w:color w:val="000000" w:themeColor="text1"/>
          <w:sz w:val="22"/>
          <w:szCs w:val="22"/>
        </w:rPr>
        <w:t>BME Course Instruction Expectations</w:t>
      </w:r>
    </w:p>
    <w:p w14:paraId="42AE8EE9" w14:textId="255435E7" w:rsidR="6007A43C" w:rsidRDefault="6007A43C" w:rsidP="6007A43C">
      <w:pPr>
        <w:pStyle w:val="NormalWeb"/>
        <w:spacing w:before="0" w:beforeAutospacing="0" w:after="0" w:afterAutospacing="0"/>
        <w:jc w:val="both"/>
        <w:rPr>
          <w:rFonts w:ascii="Cambria" w:eastAsia="Cambria" w:hAnsi="Cambria" w:cs="Cambria"/>
          <w:color w:val="000000" w:themeColor="text1"/>
          <w:sz w:val="22"/>
          <w:szCs w:val="22"/>
        </w:rPr>
      </w:pPr>
      <w:r w:rsidRPr="6007A43C">
        <w:rPr>
          <w:rFonts w:ascii="Cambria" w:eastAsia="Cambria" w:hAnsi="Cambria" w:cs="Cambria"/>
          <w:color w:val="000000" w:themeColor="text1"/>
          <w:sz w:val="22"/>
          <w:szCs w:val="22"/>
        </w:rPr>
        <w:t>The purpose of this statement is to share the general UF BME faculty consensus for Fall 2022 course instruction. All BME courses listed in the UF Schedule of Courses are categorized as in-person; this categorization was present when student signed up to enroll in their courses. The decisions of course format (i.e. whether to offer synchronous zoom participation or recorded Zoom lectures and the extent that an instructor accommodates students) should be made by the instructor. Instructors are not expected to offer "hybrid" format to accommodate a student's internship schedule, desire not to attend class, or preference. Students should notify an instructor of an upcoming absence, and the instructor is required to make accommodations only in </w:t>
      </w:r>
      <w:hyperlink r:id="rId20">
        <w:r w:rsidRPr="6007A43C">
          <w:rPr>
            <w:rStyle w:val="Hyperlink"/>
            <w:rFonts w:ascii="Cambria" w:eastAsia="Cambria" w:hAnsi="Cambria" w:cs="Cambria"/>
            <w:sz w:val="22"/>
            <w:szCs w:val="22"/>
          </w:rPr>
          <w:t>the case of university-recognized reasons</w:t>
        </w:r>
      </w:hyperlink>
      <w:r w:rsidRPr="6007A43C">
        <w:rPr>
          <w:rFonts w:ascii="Cambria" w:eastAsia="Cambria" w:hAnsi="Cambria" w:cs="Cambria"/>
          <w:color w:val="000000" w:themeColor="text1"/>
          <w:sz w:val="22"/>
          <w:szCs w:val="22"/>
        </w:rPr>
        <w:t xml:space="preserve">. Outside of university-recognized reasons, it is at the instructor’s discretion whether to accommodate an absence. Course format and accommodations should be selected based on the instructor's aim to enhance individual student and class learning. Note that the college requests for faculty (not required) to post course materials on Canvas with the expectation that students will be getting ill and having to quarantine. Making course materials readily available on </w:t>
      </w:r>
      <w:r w:rsidRPr="6007A43C">
        <w:rPr>
          <w:rFonts w:ascii="Cambria" w:eastAsia="Cambria" w:hAnsi="Cambria" w:cs="Cambria"/>
          <w:color w:val="000000" w:themeColor="text1"/>
          <w:sz w:val="22"/>
          <w:szCs w:val="22"/>
        </w:rPr>
        <w:lastRenderedPageBreak/>
        <w:t>Canvas as much as possible will make it easier for students to stay informed and help prevent them from falling behind. The college request does NOT mean offering classes via Zoom.</w:t>
      </w:r>
    </w:p>
    <w:p w14:paraId="60D5CBAF" w14:textId="60506C2B" w:rsidR="6007A43C" w:rsidRDefault="6007A43C" w:rsidP="6007A43C">
      <w:pPr>
        <w:pStyle w:val="PlainText"/>
        <w:jc w:val="both"/>
        <w:rPr>
          <w:rFonts w:ascii="Cambria" w:hAnsi="Cambria"/>
        </w:rPr>
      </w:pPr>
    </w:p>
    <w:p w14:paraId="592504F6" w14:textId="7C3C3FF5" w:rsidR="009F525D" w:rsidRPr="000059DB" w:rsidRDefault="009F525D" w:rsidP="00471291">
      <w:pPr>
        <w:pStyle w:val="PlainText"/>
        <w:jc w:val="both"/>
        <w:rPr>
          <w:rStyle w:val="Hyperlink"/>
          <w:rFonts w:ascii="Cambria" w:hAnsi="Cambria"/>
          <w:color w:val="FF0000"/>
        </w:rPr>
      </w:pPr>
    </w:p>
    <w:p w14:paraId="64B42E46" w14:textId="77777777" w:rsidR="009F525D" w:rsidRPr="000059DB" w:rsidRDefault="009F525D" w:rsidP="009F525D">
      <w:pPr>
        <w:rPr>
          <w:b/>
          <w:i/>
          <w:szCs w:val="22"/>
        </w:rPr>
      </w:pPr>
      <w:r w:rsidRPr="000059DB">
        <w:rPr>
          <w:b/>
          <w:i/>
          <w:szCs w:val="22"/>
        </w:rPr>
        <w:t xml:space="preserve">Campus Resources: </w:t>
      </w:r>
    </w:p>
    <w:p w14:paraId="6F6023AB" w14:textId="77777777" w:rsidR="009F525D" w:rsidRPr="000059DB" w:rsidRDefault="009F525D" w:rsidP="009F525D">
      <w:pPr>
        <w:pStyle w:val="Default"/>
        <w:rPr>
          <w:rFonts w:ascii="Cambria" w:hAnsi="Cambria"/>
          <w:i/>
          <w:sz w:val="22"/>
          <w:szCs w:val="22"/>
          <w:u w:val="single"/>
        </w:rPr>
      </w:pPr>
    </w:p>
    <w:p w14:paraId="56455B12" w14:textId="77777777" w:rsidR="009F525D" w:rsidRPr="000059DB" w:rsidRDefault="009F525D" w:rsidP="009F525D">
      <w:pPr>
        <w:pStyle w:val="Default"/>
        <w:rPr>
          <w:rFonts w:ascii="Cambria" w:hAnsi="Cambria"/>
          <w:i/>
          <w:sz w:val="22"/>
          <w:szCs w:val="22"/>
          <w:u w:val="single"/>
        </w:rPr>
      </w:pPr>
      <w:r w:rsidRPr="000059DB">
        <w:rPr>
          <w:rFonts w:ascii="Cambria" w:hAnsi="Cambria"/>
          <w:i/>
          <w:sz w:val="22"/>
          <w:szCs w:val="22"/>
          <w:u w:val="single"/>
        </w:rPr>
        <w:t xml:space="preserve">Health and Wellness </w:t>
      </w:r>
    </w:p>
    <w:p w14:paraId="136EF273"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sz w:val="22"/>
          <w:szCs w:val="22"/>
        </w:rPr>
        <w:t xml:space="preserve">U Matter, We Care: </w:t>
      </w:r>
    </w:p>
    <w:p w14:paraId="2257DC41"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jc w:val="both"/>
        <w:rPr>
          <w:rFonts w:ascii="Cambria" w:hAnsi="Cambria"/>
          <w:sz w:val="22"/>
          <w:szCs w:val="21"/>
        </w:rPr>
      </w:pPr>
      <w:r w:rsidRPr="000059DB">
        <w:rPr>
          <w:rFonts w:ascii="Cambria" w:hAnsi="Cambria"/>
          <w:sz w:val="22"/>
          <w:szCs w:val="21"/>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1" w:history="1">
        <w:r w:rsidRPr="000059DB">
          <w:rPr>
            <w:rStyle w:val="Hyperlink"/>
            <w:rFonts w:ascii="Cambria" w:hAnsi="Cambria"/>
            <w:color w:val="FF0000"/>
            <w:sz w:val="22"/>
            <w:szCs w:val="21"/>
          </w:rPr>
          <w:t>umatter@ufl.edu</w:t>
        </w:r>
      </w:hyperlink>
      <w:r w:rsidRPr="000059DB">
        <w:rPr>
          <w:rFonts w:ascii="Cambria" w:hAnsi="Cambria"/>
          <w:sz w:val="22"/>
          <w:szCs w:val="21"/>
        </w:rPr>
        <w:t> 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1FA95F1D"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FB2A989" w14:textId="760CE590"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sz w:val="22"/>
          <w:szCs w:val="22"/>
        </w:rPr>
        <w:t>Counseling and Wellness Center</w:t>
      </w:r>
      <w:r w:rsidR="005823E8" w:rsidRPr="00615BC7">
        <w:rPr>
          <w:rFonts w:ascii="Cambria" w:hAnsi="Cambria"/>
          <w:b/>
          <w:sz w:val="22"/>
          <w:szCs w:val="22"/>
        </w:rPr>
        <w:t>:</w:t>
      </w:r>
      <w:r w:rsidR="005823E8" w:rsidRPr="00C073F7">
        <w:t xml:space="preserve"> </w:t>
      </w:r>
      <w:hyperlink r:id="rId22" w:history="1">
        <w:r w:rsidR="005823E8" w:rsidRPr="00C073F7">
          <w:rPr>
            <w:rStyle w:val="Hyperlink"/>
            <w:rFonts w:ascii="Cambria" w:hAnsi="Cambria"/>
            <w:sz w:val="22"/>
            <w:szCs w:val="21"/>
          </w:rPr>
          <w:t>https://counseling.ufl.edu</w:t>
        </w:r>
      </w:hyperlink>
      <w:r w:rsidR="005823E8">
        <w:rPr>
          <w:rFonts w:ascii="Cambria" w:hAnsi="Cambria"/>
          <w:sz w:val="22"/>
          <w:szCs w:val="21"/>
        </w:rPr>
        <w:t>,</w:t>
      </w:r>
      <w:r w:rsidRPr="000059DB">
        <w:rPr>
          <w:rFonts w:ascii="Cambria" w:hAnsi="Cambria"/>
          <w:color w:val="0000FF"/>
          <w:sz w:val="22"/>
          <w:szCs w:val="22"/>
        </w:rPr>
        <w:t xml:space="preserve"> </w:t>
      </w:r>
      <w:r w:rsidRPr="000059DB">
        <w:rPr>
          <w:rFonts w:ascii="Cambria" w:hAnsi="Cambria"/>
          <w:color w:val="auto"/>
          <w:sz w:val="22"/>
          <w:szCs w:val="22"/>
        </w:rPr>
        <w:t xml:space="preserve">and </w:t>
      </w:r>
      <w:r w:rsidRPr="000059DB">
        <w:rPr>
          <w:rFonts w:ascii="Cambria" w:hAnsi="Cambria"/>
          <w:sz w:val="22"/>
          <w:szCs w:val="22"/>
        </w:rPr>
        <w:t xml:space="preserve"> 392-1575; and the University Police Department: 392-1111 or 9-1-1 for emergencies. </w:t>
      </w:r>
    </w:p>
    <w:p w14:paraId="441EC9FB"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6C377A86"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sz w:val="22"/>
          <w:szCs w:val="22"/>
        </w:rPr>
        <w:t>Sexual Discrimination, Harassment, Assault, or Violence</w:t>
      </w:r>
    </w:p>
    <w:p w14:paraId="27644671"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sz w:val="22"/>
          <w:szCs w:val="22"/>
        </w:rPr>
        <w:t xml:space="preserve">If you or a friend has been subjected to sexual discrimination, sexual harassment, sexual assault, or violence contact the </w:t>
      </w:r>
      <w:hyperlink r:id="rId23" w:history="1">
        <w:r w:rsidRPr="000059DB">
          <w:rPr>
            <w:rStyle w:val="Hyperlink"/>
            <w:rFonts w:ascii="Cambria" w:hAnsi="Cambria"/>
            <w:b/>
            <w:sz w:val="22"/>
            <w:szCs w:val="22"/>
          </w:rPr>
          <w:t>Office of Title IX Compliance</w:t>
        </w:r>
      </w:hyperlink>
      <w:r w:rsidRPr="000059DB">
        <w:rPr>
          <w:rFonts w:ascii="Cambria" w:hAnsi="Cambria"/>
          <w:sz w:val="22"/>
          <w:szCs w:val="22"/>
        </w:rPr>
        <w:t xml:space="preserve">, located at Yon Hall Room 427, 1908 Stadium Road, (352) 273-1094, </w:t>
      </w:r>
      <w:hyperlink r:id="rId24" w:history="1">
        <w:r w:rsidRPr="000059DB">
          <w:rPr>
            <w:rStyle w:val="Hyperlink"/>
            <w:rFonts w:ascii="Cambria" w:hAnsi="Cambria"/>
            <w:sz w:val="22"/>
            <w:szCs w:val="22"/>
          </w:rPr>
          <w:t>title-ix@ufl.edu</w:t>
        </w:r>
      </w:hyperlink>
    </w:p>
    <w:p w14:paraId="4CEF15EC"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0B28D368"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iCs/>
          <w:sz w:val="22"/>
          <w:szCs w:val="22"/>
        </w:rPr>
        <w:t xml:space="preserve">Sexual Assault Recovery Services (SARS) </w:t>
      </w:r>
    </w:p>
    <w:p w14:paraId="3842FA00"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sz w:val="22"/>
          <w:szCs w:val="22"/>
        </w:rPr>
        <w:t xml:space="preserve">Student Health Care Center, 392-1161. </w:t>
      </w:r>
    </w:p>
    <w:p w14:paraId="7C7D94D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78C3B07A" w14:textId="7221BF9A" w:rsidR="009F525D" w:rsidRDefault="009F525D" w:rsidP="009F525D">
      <w:pPr>
        <w:pBdr>
          <w:top w:val="single" w:sz="4" w:space="1" w:color="auto"/>
          <w:left w:val="single" w:sz="4" w:space="4" w:color="auto"/>
          <w:bottom w:val="single" w:sz="4" w:space="1" w:color="auto"/>
          <w:right w:val="single" w:sz="4" w:space="4" w:color="auto"/>
        </w:pBdr>
        <w:ind w:left="360"/>
        <w:rPr>
          <w:szCs w:val="22"/>
        </w:rPr>
      </w:pPr>
      <w:r w:rsidRPr="000059DB">
        <w:rPr>
          <w:b/>
          <w:iCs/>
          <w:szCs w:val="22"/>
        </w:rPr>
        <w:t>University Police Department</w:t>
      </w:r>
      <w:r w:rsidRPr="000059DB">
        <w:rPr>
          <w:i/>
          <w:iCs/>
          <w:szCs w:val="22"/>
        </w:rPr>
        <w:t xml:space="preserve"> </w:t>
      </w:r>
      <w:r w:rsidRPr="000059DB">
        <w:rPr>
          <w:iCs/>
          <w:szCs w:val="22"/>
        </w:rPr>
        <w:t>at</w:t>
      </w:r>
      <w:r w:rsidRPr="000059DB">
        <w:rPr>
          <w:i/>
          <w:iCs/>
          <w:szCs w:val="22"/>
        </w:rPr>
        <w:t xml:space="preserve"> </w:t>
      </w:r>
      <w:r w:rsidRPr="000059DB">
        <w:rPr>
          <w:szCs w:val="22"/>
        </w:rPr>
        <w:t xml:space="preserve">392-1111 (or 9-1-1 for emergencies), or </w:t>
      </w:r>
      <w:hyperlink r:id="rId25" w:history="1">
        <w:r w:rsidRPr="000059DB">
          <w:rPr>
            <w:rStyle w:val="Hyperlink"/>
            <w:color w:val="FF0000"/>
            <w:szCs w:val="22"/>
          </w:rPr>
          <w:t>http://www.police.ufl.edu/</w:t>
        </w:r>
      </w:hyperlink>
      <w:r w:rsidRPr="000059DB">
        <w:rPr>
          <w:color w:val="FF0000"/>
          <w:szCs w:val="22"/>
          <w:u w:val="single"/>
        </w:rPr>
        <w:t>.</w:t>
      </w:r>
      <w:r w:rsidRPr="000059DB">
        <w:rPr>
          <w:szCs w:val="22"/>
        </w:rPr>
        <w:t xml:space="preserve"> </w:t>
      </w:r>
    </w:p>
    <w:p w14:paraId="253FF993" w14:textId="77777777" w:rsidR="00053C05" w:rsidRPr="000059DB" w:rsidRDefault="00053C05" w:rsidP="009F525D">
      <w:pPr>
        <w:pBdr>
          <w:top w:val="single" w:sz="4" w:space="1" w:color="auto"/>
          <w:left w:val="single" w:sz="4" w:space="4" w:color="auto"/>
          <w:bottom w:val="single" w:sz="4" w:space="1" w:color="auto"/>
          <w:right w:val="single" w:sz="4" w:space="4" w:color="auto"/>
        </w:pBdr>
        <w:ind w:left="360"/>
        <w:rPr>
          <w:szCs w:val="22"/>
        </w:rPr>
      </w:pPr>
    </w:p>
    <w:p w14:paraId="06563754" w14:textId="77777777" w:rsidR="009F525D" w:rsidRPr="000059DB" w:rsidRDefault="009F525D" w:rsidP="009F525D">
      <w:pPr>
        <w:ind w:left="360"/>
        <w:rPr>
          <w:color w:val="000000"/>
          <w:szCs w:val="22"/>
        </w:rPr>
      </w:pPr>
    </w:p>
    <w:p w14:paraId="777FCD60" w14:textId="77777777" w:rsidR="009F525D" w:rsidRPr="000059DB" w:rsidRDefault="009F525D" w:rsidP="009F525D">
      <w:pPr>
        <w:rPr>
          <w:i/>
          <w:color w:val="000000"/>
          <w:szCs w:val="22"/>
          <w:u w:val="single"/>
        </w:rPr>
      </w:pPr>
      <w:r w:rsidRPr="000059DB">
        <w:rPr>
          <w:i/>
          <w:color w:val="000000"/>
          <w:szCs w:val="22"/>
          <w:u w:val="single"/>
        </w:rPr>
        <w:t>Academic Resources</w:t>
      </w:r>
    </w:p>
    <w:p w14:paraId="26209488"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E-learning technical suppor</w:t>
      </w:r>
      <w:r w:rsidRPr="000059DB">
        <w:rPr>
          <w:rFonts w:ascii="Cambria" w:hAnsi="Cambria"/>
          <w:i/>
          <w:iCs/>
          <w:sz w:val="22"/>
          <w:szCs w:val="22"/>
        </w:rPr>
        <w:t>t</w:t>
      </w:r>
      <w:r w:rsidRPr="000059DB">
        <w:rPr>
          <w:rFonts w:ascii="Cambria" w:hAnsi="Cambria"/>
          <w:sz w:val="22"/>
          <w:szCs w:val="22"/>
        </w:rPr>
        <w:t xml:space="preserve">, 352-392-4357 (select option 2) or e-mail to Learning-support@ufl.edu. </w:t>
      </w:r>
      <w:hyperlink r:id="rId26" w:history="1">
        <w:r w:rsidRPr="000059DB">
          <w:rPr>
            <w:rStyle w:val="Hyperlink"/>
            <w:rFonts w:ascii="Cambria" w:hAnsi="Cambria"/>
            <w:color w:val="FF0000"/>
            <w:sz w:val="22"/>
            <w:szCs w:val="22"/>
          </w:rPr>
          <w:t>https://lss.at.ufl.edu/help.shtml</w:t>
        </w:r>
      </w:hyperlink>
      <w:r w:rsidRPr="000059DB">
        <w:rPr>
          <w:rFonts w:ascii="Cambria" w:hAnsi="Cambria"/>
          <w:sz w:val="22"/>
          <w:szCs w:val="22"/>
        </w:rPr>
        <w:t>.</w:t>
      </w:r>
    </w:p>
    <w:p w14:paraId="4AEEFF8B"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4DCE650A" w14:textId="47277142"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 xml:space="preserve">Career </w:t>
      </w:r>
      <w:r w:rsidR="00953F48">
        <w:rPr>
          <w:rFonts w:ascii="Cambria" w:hAnsi="Cambria"/>
          <w:b/>
          <w:iCs/>
          <w:sz w:val="22"/>
          <w:szCs w:val="22"/>
        </w:rPr>
        <w:t>Connections</w:t>
      </w:r>
      <w:r w:rsidRPr="000059DB">
        <w:rPr>
          <w:rFonts w:ascii="Cambria" w:hAnsi="Cambria"/>
          <w:b/>
          <w:iCs/>
          <w:sz w:val="22"/>
          <w:szCs w:val="22"/>
        </w:rPr>
        <w:t xml:space="preserve"> Center</w:t>
      </w:r>
      <w:r w:rsidRPr="000059DB">
        <w:rPr>
          <w:rFonts w:ascii="Cambria" w:hAnsi="Cambria"/>
          <w:sz w:val="22"/>
          <w:szCs w:val="22"/>
        </w:rPr>
        <w:t>, Reitz Union, 392-1601.  Career assistance and counseling</w:t>
      </w:r>
      <w:r w:rsidR="00B96080">
        <w:rPr>
          <w:rFonts w:ascii="Cambria" w:hAnsi="Cambria"/>
          <w:sz w:val="22"/>
          <w:szCs w:val="22"/>
        </w:rPr>
        <w:t xml:space="preserve">; </w:t>
      </w:r>
      <w:hyperlink r:id="rId27" w:history="1">
        <w:r w:rsidR="00B96080" w:rsidRPr="00B96080">
          <w:rPr>
            <w:rStyle w:val="Hyperlink"/>
          </w:rPr>
          <w:t>https://career.ufl.edu</w:t>
        </w:r>
      </w:hyperlink>
      <w:r w:rsidRPr="000059DB">
        <w:rPr>
          <w:rFonts w:ascii="Cambria" w:hAnsi="Cambria"/>
          <w:sz w:val="22"/>
          <w:szCs w:val="22"/>
        </w:rPr>
        <w:t>.</w:t>
      </w:r>
    </w:p>
    <w:p w14:paraId="02071FE8"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i/>
          <w:iCs/>
          <w:szCs w:val="22"/>
        </w:rPr>
      </w:pPr>
    </w:p>
    <w:p w14:paraId="665FB0A4"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szCs w:val="22"/>
        </w:rPr>
      </w:pPr>
      <w:r w:rsidRPr="000059DB">
        <w:rPr>
          <w:b/>
          <w:iCs/>
          <w:szCs w:val="22"/>
        </w:rPr>
        <w:t>Library Support</w:t>
      </w:r>
      <w:r w:rsidRPr="000059DB">
        <w:rPr>
          <w:szCs w:val="22"/>
        </w:rPr>
        <w:t xml:space="preserve">, </w:t>
      </w:r>
      <w:hyperlink r:id="rId28" w:history="1">
        <w:r w:rsidRPr="000059DB">
          <w:rPr>
            <w:rStyle w:val="Hyperlink"/>
            <w:color w:val="FF0000"/>
            <w:szCs w:val="22"/>
          </w:rPr>
          <w:t>http://cms.uflib.ufl.edu/ask</w:t>
        </w:r>
      </w:hyperlink>
      <w:r w:rsidRPr="000059DB">
        <w:rPr>
          <w:szCs w:val="22"/>
        </w:rPr>
        <w:t>. Various ways to receive assistance with respect to using the libraries or finding resources.</w:t>
      </w:r>
    </w:p>
    <w:p w14:paraId="0008679D"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5D7BA8F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Teaching Center</w:t>
      </w:r>
      <w:r w:rsidRPr="000059DB">
        <w:rPr>
          <w:rFonts w:ascii="Cambria" w:hAnsi="Cambria"/>
          <w:sz w:val="22"/>
          <w:szCs w:val="22"/>
        </w:rPr>
        <w:t xml:space="preserve">, Broward Hall, 392-2010 or 392-6420. General study skills and tutoring. </w:t>
      </w:r>
      <w:hyperlink r:id="rId29" w:history="1">
        <w:r w:rsidRPr="000059DB">
          <w:rPr>
            <w:rStyle w:val="Hyperlink"/>
            <w:rFonts w:ascii="Cambria" w:hAnsi="Cambria"/>
            <w:color w:val="FF0000"/>
            <w:sz w:val="22"/>
            <w:szCs w:val="22"/>
          </w:rPr>
          <w:t>https://teachingcenter.ufl.edu/</w:t>
        </w:r>
      </w:hyperlink>
      <w:r w:rsidRPr="000059DB">
        <w:rPr>
          <w:rFonts w:ascii="Cambria" w:hAnsi="Cambria"/>
          <w:sz w:val="22"/>
          <w:szCs w:val="22"/>
        </w:rPr>
        <w:t>.</w:t>
      </w:r>
    </w:p>
    <w:p w14:paraId="6C0D9E50"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617F4C56"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Writing Studio, 302 Tigert Hall</w:t>
      </w:r>
      <w:r w:rsidRPr="000059DB">
        <w:rPr>
          <w:rFonts w:ascii="Cambria" w:hAnsi="Cambria"/>
          <w:i/>
          <w:iCs/>
          <w:sz w:val="22"/>
          <w:szCs w:val="22"/>
        </w:rPr>
        <w:t xml:space="preserve">, </w:t>
      </w:r>
      <w:r w:rsidRPr="000059DB">
        <w:rPr>
          <w:rFonts w:ascii="Cambria" w:hAnsi="Cambria"/>
          <w:sz w:val="22"/>
          <w:szCs w:val="22"/>
        </w:rPr>
        <w:t xml:space="preserve">846-1138. Help brainstorming, formatting, and writing papers. </w:t>
      </w:r>
      <w:hyperlink r:id="rId30" w:history="1">
        <w:r w:rsidRPr="000059DB">
          <w:rPr>
            <w:rStyle w:val="Hyperlink"/>
            <w:rFonts w:ascii="Cambria" w:hAnsi="Cambria"/>
            <w:color w:val="FF0000"/>
            <w:sz w:val="22"/>
            <w:szCs w:val="22"/>
          </w:rPr>
          <w:t>https://writing.ufl.edu/writing-studio/</w:t>
        </w:r>
      </w:hyperlink>
      <w:r w:rsidRPr="000059DB">
        <w:rPr>
          <w:rFonts w:ascii="Cambria" w:hAnsi="Cambria"/>
          <w:sz w:val="22"/>
          <w:szCs w:val="22"/>
        </w:rPr>
        <w:t>.</w:t>
      </w:r>
    </w:p>
    <w:p w14:paraId="6BA0610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02B6FE99" w14:textId="1482ECF9"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r w:rsidRPr="000059DB">
        <w:rPr>
          <w:rFonts w:ascii="Cambria" w:hAnsi="Cambria"/>
          <w:b/>
          <w:iCs/>
          <w:sz w:val="22"/>
          <w:szCs w:val="22"/>
        </w:rPr>
        <w:t>Student Complaints Campus</w:t>
      </w:r>
      <w:r w:rsidRPr="000059DB">
        <w:rPr>
          <w:rFonts w:ascii="Cambria" w:hAnsi="Cambria"/>
          <w:i/>
          <w:iCs/>
          <w:sz w:val="22"/>
          <w:szCs w:val="22"/>
        </w:rPr>
        <w:t xml:space="preserve">: </w:t>
      </w:r>
      <w:hyperlink r:id="rId31" w:history="1">
        <w:r w:rsidR="00B96080" w:rsidRPr="00B96080">
          <w:rPr>
            <w:rStyle w:val="Hyperlink"/>
            <w:rFonts w:ascii="Cambria" w:hAnsi="Cambria"/>
            <w:sz w:val="22"/>
            <w:szCs w:val="22"/>
          </w:rPr>
          <w:t>https://sccr.dso.ufl.edu/policies/student-honor-code-student-conduct-code/</w:t>
        </w:r>
      </w:hyperlink>
      <w:r w:rsidR="00BF24FD">
        <w:rPr>
          <w:rFonts w:ascii="Cambria" w:hAnsi="Cambria"/>
          <w:color w:val="0000FF"/>
          <w:sz w:val="22"/>
          <w:szCs w:val="22"/>
        </w:rPr>
        <w:t>;</w:t>
      </w:r>
      <w:hyperlink r:id="rId32" w:history="1">
        <w:r w:rsidR="00BF24FD">
          <w:rPr>
            <w:rStyle w:val="Hyperlink"/>
            <w:rFonts w:ascii="Cambria" w:hAnsi="Cambria"/>
            <w:color w:val="FF0000"/>
            <w:sz w:val="22"/>
            <w:szCs w:val="22"/>
          </w:rPr>
          <w:t>https://care.dso.ufl.edu</w:t>
        </w:r>
      </w:hyperlink>
      <w:r w:rsidR="00BF24FD">
        <w:rPr>
          <w:rFonts w:ascii="Cambria" w:hAnsi="Cambria"/>
          <w:color w:val="0000FF"/>
          <w:sz w:val="22"/>
          <w:szCs w:val="22"/>
        </w:rPr>
        <w:t>.</w:t>
      </w:r>
    </w:p>
    <w:p w14:paraId="4151D7C6"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b/>
          <w:iCs/>
          <w:szCs w:val="22"/>
        </w:rPr>
      </w:pPr>
    </w:p>
    <w:p w14:paraId="7BCF9681" w14:textId="13CAE723" w:rsidR="009F525D" w:rsidRDefault="009F525D" w:rsidP="00D55D0A">
      <w:pPr>
        <w:pBdr>
          <w:top w:val="single" w:sz="4" w:space="1" w:color="auto"/>
          <w:left w:val="single" w:sz="4" w:space="4" w:color="auto"/>
          <w:bottom w:val="single" w:sz="4" w:space="1" w:color="auto"/>
          <w:right w:val="single" w:sz="4" w:space="4" w:color="auto"/>
        </w:pBdr>
        <w:ind w:left="360"/>
        <w:rPr>
          <w:szCs w:val="22"/>
        </w:rPr>
      </w:pPr>
      <w:r w:rsidRPr="000059DB">
        <w:rPr>
          <w:b/>
          <w:iCs/>
          <w:szCs w:val="22"/>
        </w:rPr>
        <w:t>On-Line Students Complaints</w:t>
      </w:r>
      <w:r w:rsidRPr="000059DB">
        <w:rPr>
          <w:i/>
          <w:iCs/>
          <w:szCs w:val="22"/>
        </w:rPr>
        <w:t>:</w:t>
      </w:r>
      <w:r w:rsidR="00D55D0A" w:rsidRPr="00D55D0A">
        <w:t xml:space="preserve"> </w:t>
      </w:r>
      <w:hyperlink r:id="rId33" w:history="1">
        <w:r w:rsidR="009F08C0" w:rsidRPr="00EB5E5F">
          <w:rPr>
            <w:rStyle w:val="Hyperlink"/>
          </w:rPr>
          <w:t>https://distance.ufl.edu/getting-help/</w:t>
        </w:r>
      </w:hyperlink>
      <w:r w:rsidR="009F08C0">
        <w:t xml:space="preserve">; </w:t>
      </w:r>
      <w:hyperlink r:id="rId34" w:anchor="student-complaint" w:history="1">
        <w:r w:rsidR="00D55D0A" w:rsidRPr="006C4BD7">
          <w:rPr>
            <w:rStyle w:val="Hyperlink"/>
            <w:i/>
            <w:iCs/>
            <w:szCs w:val="22"/>
          </w:rPr>
          <w:t>https://distance.ufl.edu/state-authorization-status/#student-complaint</w:t>
        </w:r>
      </w:hyperlink>
      <w:r w:rsidRPr="000059DB">
        <w:rPr>
          <w:szCs w:val="22"/>
        </w:rPr>
        <w:t>.</w:t>
      </w:r>
    </w:p>
    <w:sectPr w:rsidR="009F525D" w:rsidSect="004547C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CF4B" w14:textId="77777777" w:rsidR="00F84CEB" w:rsidRDefault="00F84CEB" w:rsidP="00BE1628">
      <w:r>
        <w:separator/>
      </w:r>
    </w:p>
  </w:endnote>
  <w:endnote w:type="continuationSeparator" w:id="0">
    <w:p w14:paraId="0E71AAB7" w14:textId="77777777" w:rsidR="00F84CEB" w:rsidRDefault="00F84CEB"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BC13" w14:textId="3C5E73E7" w:rsidR="00BE1628" w:rsidRPr="00BA6E7F" w:rsidRDefault="00AD0D31" w:rsidP="00053C05">
    <w:pPr>
      <w:pStyle w:val="Footer"/>
      <w:tabs>
        <w:tab w:val="clear" w:pos="4680"/>
      </w:tabs>
      <w:rPr>
        <w:b/>
        <w:i/>
        <w:noProof/>
        <w:color w:val="0070C0"/>
        <w:sz w:val="20"/>
      </w:rPr>
    </w:pPr>
    <w:r>
      <w:rPr>
        <w:b/>
        <w:i/>
        <w:color w:val="0070C0"/>
        <w:sz w:val="20"/>
      </w:rPr>
      <w:t>BME3053C</w:t>
    </w:r>
    <w:r w:rsidR="00BA6E7F" w:rsidRPr="00BA6E7F">
      <w:rPr>
        <w:b/>
        <w:i/>
        <w:color w:val="0070C0"/>
        <w:sz w:val="20"/>
      </w:rPr>
      <w:tab/>
      <w:t xml:space="preserve">Page </w:t>
    </w:r>
    <w:r w:rsidR="00BA6E7F" w:rsidRPr="00BA6E7F">
      <w:rPr>
        <w:b/>
        <w:i/>
        <w:color w:val="0070C0"/>
        <w:sz w:val="20"/>
      </w:rPr>
      <w:fldChar w:fldCharType="begin"/>
    </w:r>
    <w:r w:rsidR="00BA6E7F" w:rsidRPr="00BA6E7F">
      <w:rPr>
        <w:b/>
        <w:i/>
        <w:color w:val="0070C0"/>
        <w:sz w:val="20"/>
      </w:rPr>
      <w:instrText xml:space="preserve"> PAGE   \* MERGEFORMAT </w:instrText>
    </w:r>
    <w:r w:rsidR="00BA6E7F" w:rsidRPr="00BA6E7F">
      <w:rPr>
        <w:b/>
        <w:i/>
        <w:color w:val="0070C0"/>
        <w:sz w:val="20"/>
      </w:rPr>
      <w:fldChar w:fldCharType="separate"/>
    </w:r>
    <w:r w:rsidR="00AF1FCD">
      <w:rPr>
        <w:b/>
        <w:i/>
        <w:noProof/>
        <w:color w:val="0070C0"/>
        <w:sz w:val="20"/>
      </w:rPr>
      <w:t>5</w:t>
    </w:r>
    <w:r w:rsidR="00BA6E7F" w:rsidRPr="00BA6E7F">
      <w:rPr>
        <w:b/>
        <w:i/>
        <w:noProof/>
        <w:color w:val="0070C0"/>
        <w:sz w:val="20"/>
      </w:rPr>
      <w:fldChar w:fldCharType="end"/>
    </w:r>
    <w:r w:rsidR="00053C05">
      <w:rPr>
        <w:b/>
        <w:i/>
        <w:noProof/>
        <w:color w:val="0070C0"/>
        <w:sz w:val="20"/>
      </w:rPr>
      <w:t xml:space="preserve"> </w:t>
    </w:r>
  </w:p>
  <w:p w14:paraId="362A0C01" w14:textId="1A9FF36C" w:rsidR="00BA6E7F" w:rsidRPr="00BA6E7F" w:rsidRDefault="008E2EAA" w:rsidP="00053C05">
    <w:pPr>
      <w:pStyle w:val="Footer"/>
      <w:tabs>
        <w:tab w:val="clear" w:pos="4680"/>
      </w:tabs>
      <w:rPr>
        <w:b/>
        <w:i/>
        <w:color w:val="0070C0"/>
        <w:sz w:val="20"/>
      </w:rPr>
    </w:pPr>
    <w:r>
      <w:rPr>
        <w:b/>
        <w:i/>
        <w:noProof/>
        <w:color w:val="0070C0"/>
        <w:sz w:val="20"/>
      </w:rPr>
      <w:t>Siegel</w:t>
    </w:r>
    <w:r w:rsidR="00AD0D31">
      <w:rPr>
        <w:b/>
        <w:i/>
        <w:noProof/>
        <w:color w:val="0070C0"/>
        <w:sz w:val="20"/>
      </w:rPr>
      <w:t>, Fall 202</w:t>
    </w:r>
    <w:r>
      <w:rPr>
        <w:b/>
        <w:i/>
        <w:noProof/>
        <w:color w:val="0070C0"/>
        <w:sz w:val="20"/>
      </w:rPr>
      <w:t>4</w:t>
    </w:r>
    <w:r w:rsidR="00053C05">
      <w:rPr>
        <w:b/>
        <w:i/>
        <w:noProof/>
        <w:color w:val="0070C0"/>
        <w:sz w:val="20"/>
      </w:rPr>
      <w:tab/>
    </w:r>
    <w:r w:rsidR="00065506">
      <w:rPr>
        <w:b/>
        <w:i/>
        <w:noProof/>
        <w:color w:val="0070C0"/>
        <w:sz w:val="18"/>
        <w:szCs w:val="18"/>
      </w:rPr>
      <w:t>v0</w:t>
    </w:r>
    <w:r w:rsidR="00756062">
      <w:rPr>
        <w:b/>
        <w:i/>
        <w:noProof/>
        <w:color w:val="0070C0"/>
        <w:sz w:val="18"/>
        <w:szCs w:val="18"/>
      </w:rPr>
      <w:t>7</w:t>
    </w:r>
    <w:r w:rsidR="00065506">
      <w:rPr>
        <w:b/>
        <w:i/>
        <w:noProof/>
        <w:color w:val="0070C0"/>
        <w:sz w:val="18"/>
        <w:szCs w:val="18"/>
      </w:rPr>
      <w:t>/</w:t>
    </w:r>
    <w:r w:rsidR="00756062">
      <w:rPr>
        <w:b/>
        <w:i/>
        <w:noProof/>
        <w:color w:val="0070C0"/>
        <w:sz w:val="18"/>
        <w:szCs w:val="18"/>
      </w:rPr>
      <w:t>20</w:t>
    </w:r>
    <w:r w:rsidR="00053C05" w:rsidRPr="00053C05">
      <w:rPr>
        <w:b/>
        <w:i/>
        <w:noProof/>
        <w:color w:val="0070C0"/>
        <w:sz w:val="18"/>
        <w:szCs w:val="18"/>
      </w:rPr>
      <w:t>/2</w:t>
    </w:r>
    <w:r w:rsidR="00756062">
      <w:rPr>
        <w:b/>
        <w:i/>
        <w:noProof/>
        <w:color w:val="0070C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C749F" w14:textId="77777777" w:rsidR="00F84CEB" w:rsidRDefault="00F84CEB" w:rsidP="00BE1628">
      <w:r>
        <w:separator/>
      </w:r>
    </w:p>
  </w:footnote>
  <w:footnote w:type="continuationSeparator" w:id="0">
    <w:p w14:paraId="043A33FD" w14:textId="77777777" w:rsidR="00F84CEB" w:rsidRDefault="00F84CEB"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FA85"/>
    <w:multiLevelType w:val="hybridMultilevel"/>
    <w:tmpl w:val="7B8AECDC"/>
    <w:lvl w:ilvl="0" w:tplc="4F9A337A">
      <w:start w:val="1"/>
      <w:numFmt w:val="bullet"/>
      <w:lvlText w:val=""/>
      <w:lvlJc w:val="left"/>
      <w:pPr>
        <w:ind w:left="1080" w:hanging="360"/>
      </w:pPr>
      <w:rPr>
        <w:rFonts w:ascii="Symbol" w:hAnsi="Symbol" w:hint="default"/>
      </w:rPr>
    </w:lvl>
    <w:lvl w:ilvl="1" w:tplc="353490E6">
      <w:start w:val="1"/>
      <w:numFmt w:val="bullet"/>
      <w:lvlText w:val="o"/>
      <w:lvlJc w:val="left"/>
      <w:pPr>
        <w:ind w:left="1440" w:hanging="360"/>
      </w:pPr>
      <w:rPr>
        <w:rFonts w:ascii="Courier New" w:hAnsi="Courier New" w:hint="default"/>
      </w:rPr>
    </w:lvl>
    <w:lvl w:ilvl="2" w:tplc="39249ABE">
      <w:start w:val="1"/>
      <w:numFmt w:val="bullet"/>
      <w:lvlText w:val=""/>
      <w:lvlJc w:val="left"/>
      <w:pPr>
        <w:ind w:left="2160" w:hanging="360"/>
      </w:pPr>
      <w:rPr>
        <w:rFonts w:ascii="Wingdings" w:hAnsi="Wingdings" w:hint="default"/>
      </w:rPr>
    </w:lvl>
    <w:lvl w:ilvl="3" w:tplc="F4228014">
      <w:start w:val="1"/>
      <w:numFmt w:val="bullet"/>
      <w:lvlText w:val=""/>
      <w:lvlJc w:val="left"/>
      <w:pPr>
        <w:ind w:left="2880" w:hanging="360"/>
      </w:pPr>
      <w:rPr>
        <w:rFonts w:ascii="Symbol" w:hAnsi="Symbol" w:hint="default"/>
      </w:rPr>
    </w:lvl>
    <w:lvl w:ilvl="4" w:tplc="1D10334A">
      <w:start w:val="1"/>
      <w:numFmt w:val="bullet"/>
      <w:lvlText w:val="o"/>
      <w:lvlJc w:val="left"/>
      <w:pPr>
        <w:ind w:left="3600" w:hanging="360"/>
      </w:pPr>
      <w:rPr>
        <w:rFonts w:ascii="Courier New" w:hAnsi="Courier New" w:hint="default"/>
      </w:rPr>
    </w:lvl>
    <w:lvl w:ilvl="5" w:tplc="F2F2ADA8">
      <w:start w:val="1"/>
      <w:numFmt w:val="bullet"/>
      <w:lvlText w:val=""/>
      <w:lvlJc w:val="left"/>
      <w:pPr>
        <w:ind w:left="4320" w:hanging="360"/>
      </w:pPr>
      <w:rPr>
        <w:rFonts w:ascii="Wingdings" w:hAnsi="Wingdings" w:hint="default"/>
      </w:rPr>
    </w:lvl>
    <w:lvl w:ilvl="6" w:tplc="7C5403C4">
      <w:start w:val="1"/>
      <w:numFmt w:val="bullet"/>
      <w:lvlText w:val=""/>
      <w:lvlJc w:val="left"/>
      <w:pPr>
        <w:ind w:left="5040" w:hanging="360"/>
      </w:pPr>
      <w:rPr>
        <w:rFonts w:ascii="Symbol" w:hAnsi="Symbol" w:hint="default"/>
      </w:rPr>
    </w:lvl>
    <w:lvl w:ilvl="7" w:tplc="DD4C2CA2">
      <w:start w:val="1"/>
      <w:numFmt w:val="bullet"/>
      <w:lvlText w:val="o"/>
      <w:lvlJc w:val="left"/>
      <w:pPr>
        <w:ind w:left="5760" w:hanging="360"/>
      </w:pPr>
      <w:rPr>
        <w:rFonts w:ascii="Courier New" w:hAnsi="Courier New" w:hint="default"/>
      </w:rPr>
    </w:lvl>
    <w:lvl w:ilvl="8" w:tplc="9E06EBDC">
      <w:start w:val="1"/>
      <w:numFmt w:val="bullet"/>
      <w:lvlText w:val=""/>
      <w:lvlJc w:val="left"/>
      <w:pPr>
        <w:ind w:left="6480" w:hanging="360"/>
      </w:pPr>
      <w:rPr>
        <w:rFonts w:ascii="Wingdings" w:hAnsi="Wingdings" w:hint="default"/>
      </w:rPr>
    </w:lvl>
  </w:abstractNum>
  <w:abstractNum w:abstractNumId="1"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1F94E"/>
    <w:multiLevelType w:val="hybridMultilevel"/>
    <w:tmpl w:val="97340FDE"/>
    <w:lvl w:ilvl="0" w:tplc="0A245932">
      <w:start w:val="1"/>
      <w:numFmt w:val="bullet"/>
      <w:lvlText w:val=""/>
      <w:lvlJc w:val="left"/>
      <w:pPr>
        <w:ind w:left="720" w:hanging="360"/>
      </w:pPr>
      <w:rPr>
        <w:rFonts w:ascii="Symbol" w:hAnsi="Symbol" w:hint="default"/>
      </w:rPr>
    </w:lvl>
    <w:lvl w:ilvl="1" w:tplc="701C489C">
      <w:start w:val="1"/>
      <w:numFmt w:val="bullet"/>
      <w:lvlText w:val="o"/>
      <w:lvlJc w:val="left"/>
      <w:pPr>
        <w:ind w:left="1440" w:hanging="360"/>
      </w:pPr>
      <w:rPr>
        <w:rFonts w:ascii="Courier New" w:hAnsi="Courier New" w:hint="default"/>
      </w:rPr>
    </w:lvl>
    <w:lvl w:ilvl="2" w:tplc="03AC5340">
      <w:start w:val="1"/>
      <w:numFmt w:val="bullet"/>
      <w:lvlText w:val=""/>
      <w:lvlJc w:val="left"/>
      <w:pPr>
        <w:ind w:left="2160" w:hanging="360"/>
      </w:pPr>
      <w:rPr>
        <w:rFonts w:ascii="Wingdings" w:hAnsi="Wingdings" w:hint="default"/>
      </w:rPr>
    </w:lvl>
    <w:lvl w:ilvl="3" w:tplc="2E1E8BCC">
      <w:start w:val="1"/>
      <w:numFmt w:val="bullet"/>
      <w:lvlText w:val=""/>
      <w:lvlJc w:val="left"/>
      <w:pPr>
        <w:ind w:left="2880" w:hanging="360"/>
      </w:pPr>
      <w:rPr>
        <w:rFonts w:ascii="Symbol" w:hAnsi="Symbol" w:hint="default"/>
      </w:rPr>
    </w:lvl>
    <w:lvl w:ilvl="4" w:tplc="86EC9466">
      <w:start w:val="1"/>
      <w:numFmt w:val="bullet"/>
      <w:lvlText w:val="o"/>
      <w:lvlJc w:val="left"/>
      <w:pPr>
        <w:ind w:left="3600" w:hanging="360"/>
      </w:pPr>
      <w:rPr>
        <w:rFonts w:ascii="Courier New" w:hAnsi="Courier New" w:hint="default"/>
      </w:rPr>
    </w:lvl>
    <w:lvl w:ilvl="5" w:tplc="90EC2A68">
      <w:start w:val="1"/>
      <w:numFmt w:val="bullet"/>
      <w:lvlText w:val=""/>
      <w:lvlJc w:val="left"/>
      <w:pPr>
        <w:ind w:left="4320" w:hanging="360"/>
      </w:pPr>
      <w:rPr>
        <w:rFonts w:ascii="Wingdings" w:hAnsi="Wingdings" w:hint="default"/>
      </w:rPr>
    </w:lvl>
    <w:lvl w:ilvl="6" w:tplc="58229ED0">
      <w:start w:val="1"/>
      <w:numFmt w:val="bullet"/>
      <w:lvlText w:val=""/>
      <w:lvlJc w:val="left"/>
      <w:pPr>
        <w:ind w:left="5040" w:hanging="360"/>
      </w:pPr>
      <w:rPr>
        <w:rFonts w:ascii="Symbol" w:hAnsi="Symbol" w:hint="default"/>
      </w:rPr>
    </w:lvl>
    <w:lvl w:ilvl="7" w:tplc="15943CB8">
      <w:start w:val="1"/>
      <w:numFmt w:val="bullet"/>
      <w:lvlText w:val="o"/>
      <w:lvlJc w:val="left"/>
      <w:pPr>
        <w:ind w:left="5760" w:hanging="360"/>
      </w:pPr>
      <w:rPr>
        <w:rFonts w:ascii="Courier New" w:hAnsi="Courier New" w:hint="default"/>
      </w:rPr>
    </w:lvl>
    <w:lvl w:ilvl="8" w:tplc="E20C8502">
      <w:start w:val="1"/>
      <w:numFmt w:val="bullet"/>
      <w:lvlText w:val=""/>
      <w:lvlJc w:val="left"/>
      <w:pPr>
        <w:ind w:left="6480" w:hanging="360"/>
      </w:pPr>
      <w:rPr>
        <w:rFonts w:ascii="Wingdings" w:hAnsi="Wingdings" w:hint="default"/>
      </w:rPr>
    </w:lvl>
  </w:abstractNum>
  <w:abstractNum w:abstractNumId="3"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7570F"/>
    <w:multiLevelType w:val="hybridMultilevel"/>
    <w:tmpl w:val="B00A08BE"/>
    <w:lvl w:ilvl="0" w:tplc="E7E831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5B622"/>
    <w:multiLevelType w:val="hybridMultilevel"/>
    <w:tmpl w:val="59B86EFE"/>
    <w:lvl w:ilvl="0" w:tplc="75443330">
      <w:start w:val="1"/>
      <w:numFmt w:val="bullet"/>
      <w:lvlText w:val=""/>
      <w:lvlJc w:val="left"/>
      <w:pPr>
        <w:ind w:left="1080" w:hanging="360"/>
      </w:pPr>
      <w:rPr>
        <w:rFonts w:ascii="Symbol" w:hAnsi="Symbol" w:hint="default"/>
      </w:rPr>
    </w:lvl>
    <w:lvl w:ilvl="1" w:tplc="12884BA6">
      <w:start w:val="1"/>
      <w:numFmt w:val="bullet"/>
      <w:lvlText w:val="o"/>
      <w:lvlJc w:val="left"/>
      <w:pPr>
        <w:ind w:left="1440" w:hanging="360"/>
      </w:pPr>
      <w:rPr>
        <w:rFonts w:ascii="Courier New" w:hAnsi="Courier New" w:hint="default"/>
      </w:rPr>
    </w:lvl>
    <w:lvl w:ilvl="2" w:tplc="A274E43A">
      <w:start w:val="1"/>
      <w:numFmt w:val="bullet"/>
      <w:lvlText w:val=""/>
      <w:lvlJc w:val="left"/>
      <w:pPr>
        <w:ind w:left="2160" w:hanging="360"/>
      </w:pPr>
      <w:rPr>
        <w:rFonts w:ascii="Wingdings" w:hAnsi="Wingdings" w:hint="default"/>
      </w:rPr>
    </w:lvl>
    <w:lvl w:ilvl="3" w:tplc="0A68B582">
      <w:start w:val="1"/>
      <w:numFmt w:val="bullet"/>
      <w:lvlText w:val=""/>
      <w:lvlJc w:val="left"/>
      <w:pPr>
        <w:ind w:left="2880" w:hanging="360"/>
      </w:pPr>
      <w:rPr>
        <w:rFonts w:ascii="Symbol" w:hAnsi="Symbol" w:hint="default"/>
      </w:rPr>
    </w:lvl>
    <w:lvl w:ilvl="4" w:tplc="E22075B2">
      <w:start w:val="1"/>
      <w:numFmt w:val="bullet"/>
      <w:lvlText w:val="o"/>
      <w:lvlJc w:val="left"/>
      <w:pPr>
        <w:ind w:left="3600" w:hanging="360"/>
      </w:pPr>
      <w:rPr>
        <w:rFonts w:ascii="Courier New" w:hAnsi="Courier New" w:hint="default"/>
      </w:rPr>
    </w:lvl>
    <w:lvl w:ilvl="5" w:tplc="C16C044E">
      <w:start w:val="1"/>
      <w:numFmt w:val="bullet"/>
      <w:lvlText w:val=""/>
      <w:lvlJc w:val="left"/>
      <w:pPr>
        <w:ind w:left="4320" w:hanging="360"/>
      </w:pPr>
      <w:rPr>
        <w:rFonts w:ascii="Wingdings" w:hAnsi="Wingdings" w:hint="default"/>
      </w:rPr>
    </w:lvl>
    <w:lvl w:ilvl="6" w:tplc="90B26180">
      <w:start w:val="1"/>
      <w:numFmt w:val="bullet"/>
      <w:lvlText w:val=""/>
      <w:lvlJc w:val="left"/>
      <w:pPr>
        <w:ind w:left="5040" w:hanging="360"/>
      </w:pPr>
      <w:rPr>
        <w:rFonts w:ascii="Symbol" w:hAnsi="Symbol" w:hint="default"/>
      </w:rPr>
    </w:lvl>
    <w:lvl w:ilvl="7" w:tplc="C9CC41C6">
      <w:start w:val="1"/>
      <w:numFmt w:val="bullet"/>
      <w:lvlText w:val="o"/>
      <w:lvlJc w:val="left"/>
      <w:pPr>
        <w:ind w:left="5760" w:hanging="360"/>
      </w:pPr>
      <w:rPr>
        <w:rFonts w:ascii="Courier New" w:hAnsi="Courier New" w:hint="default"/>
      </w:rPr>
    </w:lvl>
    <w:lvl w:ilvl="8" w:tplc="D4EE4A9E">
      <w:start w:val="1"/>
      <w:numFmt w:val="bullet"/>
      <w:lvlText w:val=""/>
      <w:lvlJc w:val="left"/>
      <w:pPr>
        <w:ind w:left="6480" w:hanging="360"/>
      </w:pPr>
      <w:rPr>
        <w:rFonts w:ascii="Wingdings" w:hAnsi="Wingdings" w:hint="default"/>
      </w:rPr>
    </w:lvl>
  </w:abstractNum>
  <w:abstractNum w:abstractNumId="6" w15:restartNumberingAfterBreak="0">
    <w:nsid w:val="6AE8611D"/>
    <w:multiLevelType w:val="hybridMultilevel"/>
    <w:tmpl w:val="7A28E4D8"/>
    <w:lvl w:ilvl="0" w:tplc="C88C166E">
      <w:start w:val="1"/>
      <w:numFmt w:val="bullet"/>
      <w:lvlText w:val=""/>
      <w:lvlJc w:val="left"/>
      <w:pPr>
        <w:ind w:left="720" w:hanging="360"/>
      </w:pPr>
      <w:rPr>
        <w:rFonts w:ascii="Symbol" w:hAnsi="Symbol" w:hint="default"/>
      </w:rPr>
    </w:lvl>
    <w:lvl w:ilvl="1" w:tplc="E03A9F40">
      <w:start w:val="1"/>
      <w:numFmt w:val="bullet"/>
      <w:lvlText w:val="o"/>
      <w:lvlJc w:val="left"/>
      <w:pPr>
        <w:ind w:left="1440" w:hanging="360"/>
      </w:pPr>
      <w:rPr>
        <w:rFonts w:ascii="Courier New" w:hAnsi="Courier New" w:hint="default"/>
      </w:rPr>
    </w:lvl>
    <w:lvl w:ilvl="2" w:tplc="EFE23B0C">
      <w:start w:val="1"/>
      <w:numFmt w:val="bullet"/>
      <w:lvlText w:val=""/>
      <w:lvlJc w:val="left"/>
      <w:pPr>
        <w:ind w:left="2160" w:hanging="360"/>
      </w:pPr>
      <w:rPr>
        <w:rFonts w:ascii="Wingdings" w:hAnsi="Wingdings" w:hint="default"/>
      </w:rPr>
    </w:lvl>
    <w:lvl w:ilvl="3" w:tplc="85188C5E">
      <w:start w:val="1"/>
      <w:numFmt w:val="bullet"/>
      <w:lvlText w:val=""/>
      <w:lvlJc w:val="left"/>
      <w:pPr>
        <w:ind w:left="2880" w:hanging="360"/>
      </w:pPr>
      <w:rPr>
        <w:rFonts w:ascii="Symbol" w:hAnsi="Symbol" w:hint="default"/>
      </w:rPr>
    </w:lvl>
    <w:lvl w:ilvl="4" w:tplc="87BEE8FA">
      <w:start w:val="1"/>
      <w:numFmt w:val="bullet"/>
      <w:lvlText w:val="o"/>
      <w:lvlJc w:val="left"/>
      <w:pPr>
        <w:ind w:left="3600" w:hanging="360"/>
      </w:pPr>
      <w:rPr>
        <w:rFonts w:ascii="Courier New" w:hAnsi="Courier New" w:hint="default"/>
      </w:rPr>
    </w:lvl>
    <w:lvl w:ilvl="5" w:tplc="3F309908">
      <w:start w:val="1"/>
      <w:numFmt w:val="bullet"/>
      <w:lvlText w:val=""/>
      <w:lvlJc w:val="left"/>
      <w:pPr>
        <w:ind w:left="4320" w:hanging="360"/>
      </w:pPr>
      <w:rPr>
        <w:rFonts w:ascii="Wingdings" w:hAnsi="Wingdings" w:hint="default"/>
      </w:rPr>
    </w:lvl>
    <w:lvl w:ilvl="6" w:tplc="73D42C8E">
      <w:start w:val="1"/>
      <w:numFmt w:val="bullet"/>
      <w:lvlText w:val=""/>
      <w:lvlJc w:val="left"/>
      <w:pPr>
        <w:ind w:left="5040" w:hanging="360"/>
      </w:pPr>
      <w:rPr>
        <w:rFonts w:ascii="Symbol" w:hAnsi="Symbol" w:hint="default"/>
      </w:rPr>
    </w:lvl>
    <w:lvl w:ilvl="7" w:tplc="A85662CC">
      <w:start w:val="1"/>
      <w:numFmt w:val="bullet"/>
      <w:lvlText w:val="o"/>
      <w:lvlJc w:val="left"/>
      <w:pPr>
        <w:ind w:left="5760" w:hanging="360"/>
      </w:pPr>
      <w:rPr>
        <w:rFonts w:ascii="Courier New" w:hAnsi="Courier New" w:hint="default"/>
      </w:rPr>
    </w:lvl>
    <w:lvl w:ilvl="8" w:tplc="B664B67C">
      <w:start w:val="1"/>
      <w:numFmt w:val="bullet"/>
      <w:lvlText w:val=""/>
      <w:lvlJc w:val="left"/>
      <w:pPr>
        <w:ind w:left="6480" w:hanging="360"/>
      </w:pPr>
      <w:rPr>
        <w:rFonts w:ascii="Wingdings" w:hAnsi="Wingdings" w:hint="default"/>
      </w:rPr>
    </w:lvl>
  </w:abstractNum>
  <w:abstractNum w:abstractNumId="7" w15:restartNumberingAfterBreak="0">
    <w:nsid w:val="74BC211C"/>
    <w:multiLevelType w:val="hybridMultilevel"/>
    <w:tmpl w:val="826E2ABC"/>
    <w:lvl w:ilvl="0" w:tplc="A552C7A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8" w15:restartNumberingAfterBreak="0">
    <w:nsid w:val="7831B915"/>
    <w:multiLevelType w:val="hybridMultilevel"/>
    <w:tmpl w:val="8B18BD94"/>
    <w:lvl w:ilvl="0" w:tplc="4E28E352">
      <w:start w:val="1"/>
      <w:numFmt w:val="bullet"/>
      <w:lvlText w:val=""/>
      <w:lvlJc w:val="left"/>
      <w:pPr>
        <w:ind w:left="1080" w:hanging="360"/>
      </w:pPr>
      <w:rPr>
        <w:rFonts w:ascii="Symbol" w:hAnsi="Symbol" w:hint="default"/>
      </w:rPr>
    </w:lvl>
    <w:lvl w:ilvl="1" w:tplc="41AE1102">
      <w:start w:val="1"/>
      <w:numFmt w:val="bullet"/>
      <w:lvlText w:val="o"/>
      <w:lvlJc w:val="left"/>
      <w:pPr>
        <w:ind w:left="1440" w:hanging="360"/>
      </w:pPr>
      <w:rPr>
        <w:rFonts w:ascii="Courier New" w:hAnsi="Courier New" w:hint="default"/>
      </w:rPr>
    </w:lvl>
    <w:lvl w:ilvl="2" w:tplc="F8AA20D8">
      <w:start w:val="1"/>
      <w:numFmt w:val="bullet"/>
      <w:lvlText w:val=""/>
      <w:lvlJc w:val="left"/>
      <w:pPr>
        <w:ind w:left="2160" w:hanging="360"/>
      </w:pPr>
      <w:rPr>
        <w:rFonts w:ascii="Wingdings" w:hAnsi="Wingdings" w:hint="default"/>
      </w:rPr>
    </w:lvl>
    <w:lvl w:ilvl="3" w:tplc="5D5C1D98">
      <w:start w:val="1"/>
      <w:numFmt w:val="bullet"/>
      <w:lvlText w:val=""/>
      <w:lvlJc w:val="left"/>
      <w:pPr>
        <w:ind w:left="2880" w:hanging="360"/>
      </w:pPr>
      <w:rPr>
        <w:rFonts w:ascii="Symbol" w:hAnsi="Symbol" w:hint="default"/>
      </w:rPr>
    </w:lvl>
    <w:lvl w:ilvl="4" w:tplc="9B9C50DC">
      <w:start w:val="1"/>
      <w:numFmt w:val="bullet"/>
      <w:lvlText w:val="o"/>
      <w:lvlJc w:val="left"/>
      <w:pPr>
        <w:ind w:left="3600" w:hanging="360"/>
      </w:pPr>
      <w:rPr>
        <w:rFonts w:ascii="Courier New" w:hAnsi="Courier New" w:hint="default"/>
      </w:rPr>
    </w:lvl>
    <w:lvl w:ilvl="5" w:tplc="6D549BC4">
      <w:start w:val="1"/>
      <w:numFmt w:val="bullet"/>
      <w:lvlText w:val=""/>
      <w:lvlJc w:val="left"/>
      <w:pPr>
        <w:ind w:left="4320" w:hanging="360"/>
      </w:pPr>
      <w:rPr>
        <w:rFonts w:ascii="Wingdings" w:hAnsi="Wingdings" w:hint="default"/>
      </w:rPr>
    </w:lvl>
    <w:lvl w:ilvl="6" w:tplc="307C936A">
      <w:start w:val="1"/>
      <w:numFmt w:val="bullet"/>
      <w:lvlText w:val=""/>
      <w:lvlJc w:val="left"/>
      <w:pPr>
        <w:ind w:left="5040" w:hanging="360"/>
      </w:pPr>
      <w:rPr>
        <w:rFonts w:ascii="Symbol" w:hAnsi="Symbol" w:hint="default"/>
      </w:rPr>
    </w:lvl>
    <w:lvl w:ilvl="7" w:tplc="B512F596">
      <w:start w:val="1"/>
      <w:numFmt w:val="bullet"/>
      <w:lvlText w:val="o"/>
      <w:lvlJc w:val="left"/>
      <w:pPr>
        <w:ind w:left="5760" w:hanging="360"/>
      </w:pPr>
      <w:rPr>
        <w:rFonts w:ascii="Courier New" w:hAnsi="Courier New" w:hint="default"/>
      </w:rPr>
    </w:lvl>
    <w:lvl w:ilvl="8" w:tplc="44C471B4">
      <w:start w:val="1"/>
      <w:numFmt w:val="bullet"/>
      <w:lvlText w:val=""/>
      <w:lvlJc w:val="left"/>
      <w:pPr>
        <w:ind w:left="6480" w:hanging="360"/>
      </w:pPr>
      <w:rPr>
        <w:rFonts w:ascii="Wingdings" w:hAnsi="Wingdings" w:hint="default"/>
      </w:rPr>
    </w:lvl>
  </w:abstractNum>
  <w:num w:numId="1" w16cid:durableId="758796210">
    <w:abstractNumId w:val="5"/>
  </w:num>
  <w:num w:numId="2" w16cid:durableId="1154563136">
    <w:abstractNumId w:val="8"/>
  </w:num>
  <w:num w:numId="3" w16cid:durableId="706835104">
    <w:abstractNumId w:val="0"/>
  </w:num>
  <w:num w:numId="4" w16cid:durableId="322662466">
    <w:abstractNumId w:val="2"/>
  </w:num>
  <w:num w:numId="5" w16cid:durableId="1255282975">
    <w:abstractNumId w:val="6"/>
  </w:num>
  <w:num w:numId="6" w16cid:durableId="1494638475">
    <w:abstractNumId w:val="3"/>
  </w:num>
  <w:num w:numId="7" w16cid:durableId="335420109">
    <w:abstractNumId w:val="1"/>
  </w:num>
  <w:num w:numId="8" w16cid:durableId="301814155">
    <w:abstractNumId w:val="7"/>
  </w:num>
  <w:num w:numId="9" w16cid:durableId="151895949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wNTKxMDM0tjCxNDBQ0lEKTi0uzszPAykwqwUA7GpdqCwAAAA="/>
  </w:docVars>
  <w:rsids>
    <w:rsidRoot w:val="009A0F7D"/>
    <w:rsid w:val="000003B0"/>
    <w:rsid w:val="000059DB"/>
    <w:rsid w:val="00005F7B"/>
    <w:rsid w:val="000143B9"/>
    <w:rsid w:val="00015FB0"/>
    <w:rsid w:val="00053C05"/>
    <w:rsid w:val="00053F3C"/>
    <w:rsid w:val="00055E5A"/>
    <w:rsid w:val="00065506"/>
    <w:rsid w:val="0007127F"/>
    <w:rsid w:val="00076E97"/>
    <w:rsid w:val="00092F54"/>
    <w:rsid w:val="00093082"/>
    <w:rsid w:val="000979A4"/>
    <w:rsid w:val="000E049E"/>
    <w:rsid w:val="000E47C0"/>
    <w:rsid w:val="00103F43"/>
    <w:rsid w:val="001046E7"/>
    <w:rsid w:val="00125B86"/>
    <w:rsid w:val="001512E8"/>
    <w:rsid w:val="00154552"/>
    <w:rsid w:val="001707F2"/>
    <w:rsid w:val="00180A7A"/>
    <w:rsid w:val="001A1603"/>
    <w:rsid w:val="001B26B3"/>
    <w:rsid w:val="001C18FE"/>
    <w:rsid w:val="001D1D4B"/>
    <w:rsid w:val="001D1E4D"/>
    <w:rsid w:val="001D4F25"/>
    <w:rsid w:val="001F5B8C"/>
    <w:rsid w:val="001F5CE0"/>
    <w:rsid w:val="001F5EE4"/>
    <w:rsid w:val="00220204"/>
    <w:rsid w:val="00240CB9"/>
    <w:rsid w:val="002460F4"/>
    <w:rsid w:val="0024772B"/>
    <w:rsid w:val="002750AA"/>
    <w:rsid w:val="0027730E"/>
    <w:rsid w:val="00294140"/>
    <w:rsid w:val="002A23A1"/>
    <w:rsid w:val="002C555C"/>
    <w:rsid w:val="002D172F"/>
    <w:rsid w:val="002D341E"/>
    <w:rsid w:val="002E03B5"/>
    <w:rsid w:val="002F1CB9"/>
    <w:rsid w:val="002F6101"/>
    <w:rsid w:val="00314AC4"/>
    <w:rsid w:val="00341C34"/>
    <w:rsid w:val="003612A7"/>
    <w:rsid w:val="0036629D"/>
    <w:rsid w:val="00373B33"/>
    <w:rsid w:val="00384A65"/>
    <w:rsid w:val="0039295A"/>
    <w:rsid w:val="003C5049"/>
    <w:rsid w:val="003D621A"/>
    <w:rsid w:val="00402DE7"/>
    <w:rsid w:val="0042747A"/>
    <w:rsid w:val="004325C1"/>
    <w:rsid w:val="00442338"/>
    <w:rsid w:val="004468A9"/>
    <w:rsid w:val="00446E03"/>
    <w:rsid w:val="0045064C"/>
    <w:rsid w:val="004547C4"/>
    <w:rsid w:val="00467129"/>
    <w:rsid w:val="00471291"/>
    <w:rsid w:val="00480431"/>
    <w:rsid w:val="00484E84"/>
    <w:rsid w:val="00486F4A"/>
    <w:rsid w:val="004B7A8A"/>
    <w:rsid w:val="004D0AEF"/>
    <w:rsid w:val="004D3AE4"/>
    <w:rsid w:val="004E0512"/>
    <w:rsid w:val="004E1F05"/>
    <w:rsid w:val="004E4C78"/>
    <w:rsid w:val="004F04F2"/>
    <w:rsid w:val="005240FA"/>
    <w:rsid w:val="005244FC"/>
    <w:rsid w:val="00530F55"/>
    <w:rsid w:val="00536B61"/>
    <w:rsid w:val="0055084C"/>
    <w:rsid w:val="00570A3C"/>
    <w:rsid w:val="005744D4"/>
    <w:rsid w:val="005823E8"/>
    <w:rsid w:val="0059124D"/>
    <w:rsid w:val="005B1CED"/>
    <w:rsid w:val="005B4BEF"/>
    <w:rsid w:val="005E6E52"/>
    <w:rsid w:val="006121DE"/>
    <w:rsid w:val="00636CD2"/>
    <w:rsid w:val="006371D1"/>
    <w:rsid w:val="00640AF7"/>
    <w:rsid w:val="006472C3"/>
    <w:rsid w:val="00656BBA"/>
    <w:rsid w:val="00661E7B"/>
    <w:rsid w:val="006717F2"/>
    <w:rsid w:val="0067399C"/>
    <w:rsid w:val="0068125E"/>
    <w:rsid w:val="00684AE4"/>
    <w:rsid w:val="006867D8"/>
    <w:rsid w:val="00687993"/>
    <w:rsid w:val="00692BA3"/>
    <w:rsid w:val="006B14F6"/>
    <w:rsid w:val="006B78E2"/>
    <w:rsid w:val="006D3E0B"/>
    <w:rsid w:val="006D7E9A"/>
    <w:rsid w:val="006E7FC7"/>
    <w:rsid w:val="0070098E"/>
    <w:rsid w:val="00700F97"/>
    <w:rsid w:val="00716A94"/>
    <w:rsid w:val="007309D5"/>
    <w:rsid w:val="007539EC"/>
    <w:rsid w:val="00753A75"/>
    <w:rsid w:val="007543D6"/>
    <w:rsid w:val="00756062"/>
    <w:rsid w:val="007636D8"/>
    <w:rsid w:val="00794970"/>
    <w:rsid w:val="007A058D"/>
    <w:rsid w:val="007A3FA2"/>
    <w:rsid w:val="007C24AB"/>
    <w:rsid w:val="007D3099"/>
    <w:rsid w:val="007D5860"/>
    <w:rsid w:val="007F6F41"/>
    <w:rsid w:val="008015F9"/>
    <w:rsid w:val="00804227"/>
    <w:rsid w:val="00820037"/>
    <w:rsid w:val="00820834"/>
    <w:rsid w:val="008618A9"/>
    <w:rsid w:val="00894234"/>
    <w:rsid w:val="008A16EF"/>
    <w:rsid w:val="008A780F"/>
    <w:rsid w:val="008B3F3A"/>
    <w:rsid w:val="008C7A17"/>
    <w:rsid w:val="008E1ACE"/>
    <w:rsid w:val="008E2EAA"/>
    <w:rsid w:val="008E5A67"/>
    <w:rsid w:val="008E6824"/>
    <w:rsid w:val="008E78F0"/>
    <w:rsid w:val="00901964"/>
    <w:rsid w:val="00922EF4"/>
    <w:rsid w:val="00931877"/>
    <w:rsid w:val="009323B9"/>
    <w:rsid w:val="00953F48"/>
    <w:rsid w:val="00955689"/>
    <w:rsid w:val="009576C2"/>
    <w:rsid w:val="00970FF2"/>
    <w:rsid w:val="0097114A"/>
    <w:rsid w:val="0097486C"/>
    <w:rsid w:val="0098386C"/>
    <w:rsid w:val="00987CF7"/>
    <w:rsid w:val="009945F2"/>
    <w:rsid w:val="00994AD2"/>
    <w:rsid w:val="009A0F7D"/>
    <w:rsid w:val="009A4281"/>
    <w:rsid w:val="009A6422"/>
    <w:rsid w:val="009A6B11"/>
    <w:rsid w:val="009C0410"/>
    <w:rsid w:val="009C609B"/>
    <w:rsid w:val="009E79F4"/>
    <w:rsid w:val="009F08C0"/>
    <w:rsid w:val="009F525D"/>
    <w:rsid w:val="00A113F9"/>
    <w:rsid w:val="00A17B74"/>
    <w:rsid w:val="00A34B9C"/>
    <w:rsid w:val="00A54272"/>
    <w:rsid w:val="00AB22AF"/>
    <w:rsid w:val="00AB5592"/>
    <w:rsid w:val="00AB63EB"/>
    <w:rsid w:val="00AB67B5"/>
    <w:rsid w:val="00AD0D31"/>
    <w:rsid w:val="00AD294B"/>
    <w:rsid w:val="00AE1653"/>
    <w:rsid w:val="00AF1FCD"/>
    <w:rsid w:val="00AF52E6"/>
    <w:rsid w:val="00AF6833"/>
    <w:rsid w:val="00B032C4"/>
    <w:rsid w:val="00B1109C"/>
    <w:rsid w:val="00B26F02"/>
    <w:rsid w:val="00B62E63"/>
    <w:rsid w:val="00B630FD"/>
    <w:rsid w:val="00B85833"/>
    <w:rsid w:val="00B96080"/>
    <w:rsid w:val="00BA286C"/>
    <w:rsid w:val="00BA6E7F"/>
    <w:rsid w:val="00BB39F7"/>
    <w:rsid w:val="00BC3B05"/>
    <w:rsid w:val="00BD2088"/>
    <w:rsid w:val="00BE1628"/>
    <w:rsid w:val="00BE2C7E"/>
    <w:rsid w:val="00BF24FD"/>
    <w:rsid w:val="00BF4C6B"/>
    <w:rsid w:val="00C009AB"/>
    <w:rsid w:val="00C155FC"/>
    <w:rsid w:val="00C16439"/>
    <w:rsid w:val="00C275DA"/>
    <w:rsid w:val="00C32E6E"/>
    <w:rsid w:val="00C61BD7"/>
    <w:rsid w:val="00C62082"/>
    <w:rsid w:val="00C708AC"/>
    <w:rsid w:val="00C74B14"/>
    <w:rsid w:val="00C870B3"/>
    <w:rsid w:val="00C9315A"/>
    <w:rsid w:val="00C95EC1"/>
    <w:rsid w:val="00CA04E0"/>
    <w:rsid w:val="00CB14A7"/>
    <w:rsid w:val="00CD352A"/>
    <w:rsid w:val="00CD5FA0"/>
    <w:rsid w:val="00CF6BA8"/>
    <w:rsid w:val="00D14C8C"/>
    <w:rsid w:val="00D2072E"/>
    <w:rsid w:val="00D213EF"/>
    <w:rsid w:val="00D2542F"/>
    <w:rsid w:val="00D51718"/>
    <w:rsid w:val="00D55D0A"/>
    <w:rsid w:val="00D85B95"/>
    <w:rsid w:val="00D938D3"/>
    <w:rsid w:val="00DA0BC3"/>
    <w:rsid w:val="00DB1621"/>
    <w:rsid w:val="00DC6613"/>
    <w:rsid w:val="00DD0E35"/>
    <w:rsid w:val="00DD5BCC"/>
    <w:rsid w:val="00DD5F8A"/>
    <w:rsid w:val="00DF23B1"/>
    <w:rsid w:val="00DF3AD0"/>
    <w:rsid w:val="00E04165"/>
    <w:rsid w:val="00E2114E"/>
    <w:rsid w:val="00E26DF0"/>
    <w:rsid w:val="00E272B1"/>
    <w:rsid w:val="00E40959"/>
    <w:rsid w:val="00E57CFF"/>
    <w:rsid w:val="00E857DD"/>
    <w:rsid w:val="00ED2089"/>
    <w:rsid w:val="00ED5C43"/>
    <w:rsid w:val="00EE3713"/>
    <w:rsid w:val="00EE38EF"/>
    <w:rsid w:val="00EE48B5"/>
    <w:rsid w:val="00EF206B"/>
    <w:rsid w:val="00F159F4"/>
    <w:rsid w:val="00F20EE1"/>
    <w:rsid w:val="00F433D1"/>
    <w:rsid w:val="00F8275C"/>
    <w:rsid w:val="00F84CEB"/>
    <w:rsid w:val="00FB6F04"/>
    <w:rsid w:val="00FB79EB"/>
    <w:rsid w:val="00FC1957"/>
    <w:rsid w:val="00FE6428"/>
    <w:rsid w:val="00FF7987"/>
    <w:rsid w:val="14A700D6"/>
    <w:rsid w:val="4E290C6C"/>
    <w:rsid w:val="6007A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471291"/>
    <w:rPr>
      <w:rFonts w:ascii="Calibri" w:hAnsi="Calibri" w:cstheme="minorBidi"/>
      <w:szCs w:val="21"/>
    </w:rPr>
  </w:style>
  <w:style w:type="character" w:customStyle="1" w:styleId="PlainTextChar">
    <w:name w:val="Plain Text Char"/>
    <w:basedOn w:val="DefaultParagraphFont"/>
    <w:link w:val="PlainText"/>
    <w:uiPriority w:val="99"/>
    <w:rsid w:val="00471291"/>
    <w:rPr>
      <w:rFonts w:ascii="Calibri" w:hAnsi="Calibri" w:cstheme="minorBidi"/>
      <w:sz w:val="22"/>
      <w:szCs w:val="21"/>
    </w:rPr>
  </w:style>
  <w:style w:type="character" w:customStyle="1" w:styleId="UnresolvedMention1">
    <w:name w:val="Unresolved Mention1"/>
    <w:basedOn w:val="DefaultParagraphFont"/>
    <w:uiPriority w:val="99"/>
    <w:semiHidden/>
    <w:unhideWhenUsed/>
    <w:rsid w:val="00DF23B1"/>
    <w:rPr>
      <w:color w:val="605E5C"/>
      <w:shd w:val="clear" w:color="auto" w:fill="E1DFDD"/>
    </w:rPr>
  </w:style>
  <w:style w:type="character" w:customStyle="1" w:styleId="UnresolvedMention2">
    <w:name w:val="Unresolved Mention2"/>
    <w:basedOn w:val="DefaultParagraphFont"/>
    <w:uiPriority w:val="99"/>
    <w:semiHidden/>
    <w:unhideWhenUsed/>
    <w:rsid w:val="00A113F9"/>
    <w:rPr>
      <w:color w:val="605E5C"/>
      <w:shd w:val="clear" w:color="auto" w:fill="E1DFDD"/>
    </w:rPr>
  </w:style>
  <w:style w:type="paragraph" w:styleId="NormalWeb">
    <w:name w:val="Normal (Web)"/>
    <w:basedOn w:val="Normal"/>
    <w:uiPriority w:val="99"/>
    <w:unhideWhenUsed/>
    <w:rsid w:val="00994AD2"/>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D55D0A"/>
    <w:rPr>
      <w:color w:val="605E5C"/>
      <w:shd w:val="clear" w:color="auto" w:fill="E1DFDD"/>
    </w:rPr>
  </w:style>
  <w:style w:type="paragraph" w:styleId="Revision">
    <w:name w:val="Revision"/>
    <w:hidden/>
    <w:uiPriority w:val="99"/>
    <w:semiHidden/>
    <w:rsid w:val="008E6824"/>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93292">
      <w:bodyDiv w:val="1"/>
      <w:marLeft w:val="0"/>
      <w:marRight w:val="0"/>
      <w:marTop w:val="0"/>
      <w:marBottom w:val="0"/>
      <w:divBdr>
        <w:top w:val="none" w:sz="0" w:space="0" w:color="auto"/>
        <w:left w:val="none" w:sz="0" w:space="0" w:color="auto"/>
        <w:bottom w:val="none" w:sz="0" w:space="0" w:color="auto"/>
        <w:right w:val="none" w:sz="0" w:space="0" w:color="auto"/>
      </w:divBdr>
    </w:div>
    <w:div w:id="432359234">
      <w:bodyDiv w:val="1"/>
      <w:marLeft w:val="0"/>
      <w:marRight w:val="0"/>
      <w:marTop w:val="0"/>
      <w:marBottom w:val="0"/>
      <w:divBdr>
        <w:top w:val="none" w:sz="0" w:space="0" w:color="auto"/>
        <w:left w:val="none" w:sz="0" w:space="0" w:color="auto"/>
        <w:bottom w:val="none" w:sz="0" w:space="0" w:color="auto"/>
        <w:right w:val="none" w:sz="0" w:space="0" w:color="auto"/>
      </w:divBdr>
    </w:div>
    <w:div w:id="478349079">
      <w:bodyDiv w:val="1"/>
      <w:marLeft w:val="0"/>
      <w:marRight w:val="0"/>
      <w:marTop w:val="0"/>
      <w:marBottom w:val="0"/>
      <w:divBdr>
        <w:top w:val="none" w:sz="0" w:space="0" w:color="auto"/>
        <w:left w:val="none" w:sz="0" w:space="0" w:color="auto"/>
        <w:bottom w:val="none" w:sz="0" w:space="0" w:color="auto"/>
        <w:right w:val="none" w:sz="0" w:space="0" w:color="auto"/>
      </w:divBdr>
    </w:div>
    <w:div w:id="487866496">
      <w:bodyDiv w:val="1"/>
      <w:marLeft w:val="0"/>
      <w:marRight w:val="0"/>
      <w:marTop w:val="0"/>
      <w:marBottom w:val="0"/>
      <w:divBdr>
        <w:top w:val="none" w:sz="0" w:space="0" w:color="auto"/>
        <w:left w:val="none" w:sz="0" w:space="0" w:color="auto"/>
        <w:bottom w:val="none" w:sz="0" w:space="0" w:color="auto"/>
        <w:right w:val="none" w:sz="0" w:space="0" w:color="auto"/>
      </w:divBdr>
    </w:div>
    <w:div w:id="648098905">
      <w:bodyDiv w:val="1"/>
      <w:marLeft w:val="0"/>
      <w:marRight w:val="0"/>
      <w:marTop w:val="0"/>
      <w:marBottom w:val="0"/>
      <w:divBdr>
        <w:top w:val="none" w:sz="0" w:space="0" w:color="auto"/>
        <w:left w:val="none" w:sz="0" w:space="0" w:color="auto"/>
        <w:bottom w:val="none" w:sz="0" w:space="0" w:color="auto"/>
        <w:right w:val="none" w:sz="0" w:space="0" w:color="auto"/>
      </w:divBdr>
    </w:div>
    <w:div w:id="813378361">
      <w:bodyDiv w:val="1"/>
      <w:marLeft w:val="0"/>
      <w:marRight w:val="0"/>
      <w:marTop w:val="0"/>
      <w:marBottom w:val="0"/>
      <w:divBdr>
        <w:top w:val="none" w:sz="0" w:space="0" w:color="auto"/>
        <w:left w:val="none" w:sz="0" w:space="0" w:color="auto"/>
        <w:bottom w:val="none" w:sz="0" w:space="0" w:color="auto"/>
        <w:right w:val="none" w:sz="0" w:space="0" w:color="auto"/>
      </w:divBdr>
    </w:div>
    <w:div w:id="86605961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01214891">
      <w:bodyDiv w:val="1"/>
      <w:marLeft w:val="0"/>
      <w:marRight w:val="0"/>
      <w:marTop w:val="0"/>
      <w:marBottom w:val="0"/>
      <w:divBdr>
        <w:top w:val="none" w:sz="0" w:space="0" w:color="auto"/>
        <w:left w:val="none" w:sz="0" w:space="0" w:color="auto"/>
        <w:bottom w:val="none" w:sz="0" w:space="0" w:color="auto"/>
        <w:right w:val="none" w:sz="0" w:space="0" w:color="auto"/>
      </w:divBdr>
    </w:div>
    <w:div w:id="979924558">
      <w:bodyDiv w:val="1"/>
      <w:marLeft w:val="0"/>
      <w:marRight w:val="0"/>
      <w:marTop w:val="0"/>
      <w:marBottom w:val="0"/>
      <w:divBdr>
        <w:top w:val="none" w:sz="0" w:space="0" w:color="auto"/>
        <w:left w:val="none" w:sz="0" w:space="0" w:color="auto"/>
        <w:bottom w:val="none" w:sz="0" w:space="0" w:color="auto"/>
        <w:right w:val="none" w:sz="0" w:space="0" w:color="auto"/>
      </w:divBdr>
    </w:div>
    <w:div w:id="1036466296">
      <w:bodyDiv w:val="1"/>
      <w:marLeft w:val="0"/>
      <w:marRight w:val="0"/>
      <w:marTop w:val="0"/>
      <w:marBottom w:val="0"/>
      <w:divBdr>
        <w:top w:val="none" w:sz="0" w:space="0" w:color="auto"/>
        <w:left w:val="none" w:sz="0" w:space="0" w:color="auto"/>
        <w:bottom w:val="none" w:sz="0" w:space="0" w:color="auto"/>
        <w:right w:val="none" w:sz="0" w:space="0" w:color="auto"/>
      </w:divBdr>
    </w:div>
    <w:div w:id="1092243832">
      <w:bodyDiv w:val="1"/>
      <w:marLeft w:val="0"/>
      <w:marRight w:val="0"/>
      <w:marTop w:val="0"/>
      <w:marBottom w:val="0"/>
      <w:divBdr>
        <w:top w:val="none" w:sz="0" w:space="0" w:color="auto"/>
        <w:left w:val="none" w:sz="0" w:space="0" w:color="auto"/>
        <w:bottom w:val="none" w:sz="0" w:space="0" w:color="auto"/>
        <w:right w:val="none" w:sz="0" w:space="0" w:color="auto"/>
      </w:divBdr>
    </w:div>
    <w:div w:id="1160654630">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273829460">
      <w:bodyDiv w:val="1"/>
      <w:marLeft w:val="0"/>
      <w:marRight w:val="0"/>
      <w:marTop w:val="0"/>
      <w:marBottom w:val="0"/>
      <w:divBdr>
        <w:top w:val="none" w:sz="0" w:space="0" w:color="auto"/>
        <w:left w:val="none" w:sz="0" w:space="0" w:color="auto"/>
        <w:bottom w:val="none" w:sz="0" w:space="0" w:color="auto"/>
        <w:right w:val="none" w:sz="0" w:space="0" w:color="auto"/>
      </w:divBdr>
    </w:div>
    <w:div w:id="1361475564">
      <w:bodyDiv w:val="1"/>
      <w:marLeft w:val="0"/>
      <w:marRight w:val="0"/>
      <w:marTop w:val="0"/>
      <w:marBottom w:val="0"/>
      <w:divBdr>
        <w:top w:val="none" w:sz="0" w:space="0" w:color="auto"/>
        <w:left w:val="none" w:sz="0" w:space="0" w:color="auto"/>
        <w:bottom w:val="none" w:sz="0" w:space="0" w:color="auto"/>
        <w:right w:val="none" w:sz="0" w:space="0" w:color="auto"/>
      </w:divBdr>
      <w:divsChild>
        <w:div w:id="2106030020">
          <w:marLeft w:val="0"/>
          <w:marRight w:val="0"/>
          <w:marTop w:val="0"/>
          <w:marBottom w:val="0"/>
          <w:divBdr>
            <w:top w:val="none" w:sz="0" w:space="0" w:color="auto"/>
            <w:left w:val="none" w:sz="0" w:space="0" w:color="auto"/>
            <w:bottom w:val="none" w:sz="0" w:space="0" w:color="auto"/>
            <w:right w:val="none" w:sz="0" w:space="0" w:color="auto"/>
          </w:divBdr>
        </w:div>
      </w:divsChild>
    </w:div>
    <w:div w:id="1412241253">
      <w:bodyDiv w:val="1"/>
      <w:marLeft w:val="0"/>
      <w:marRight w:val="0"/>
      <w:marTop w:val="0"/>
      <w:marBottom w:val="0"/>
      <w:divBdr>
        <w:top w:val="none" w:sz="0" w:space="0" w:color="auto"/>
        <w:left w:val="none" w:sz="0" w:space="0" w:color="auto"/>
        <w:bottom w:val="none" w:sz="0" w:space="0" w:color="auto"/>
        <w:right w:val="none" w:sz="0" w:space="0" w:color="auto"/>
      </w:divBdr>
    </w:div>
    <w:div w:id="1439567037">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04079533">
      <w:bodyDiv w:val="1"/>
      <w:marLeft w:val="0"/>
      <w:marRight w:val="0"/>
      <w:marTop w:val="0"/>
      <w:marBottom w:val="0"/>
      <w:divBdr>
        <w:top w:val="none" w:sz="0" w:space="0" w:color="auto"/>
        <w:left w:val="none" w:sz="0" w:space="0" w:color="auto"/>
        <w:bottom w:val="none" w:sz="0" w:space="0" w:color="auto"/>
        <w:right w:val="none" w:sz="0" w:space="0" w:color="auto"/>
      </w:divBdr>
    </w:div>
    <w:div w:id="1814786927">
      <w:bodyDiv w:val="1"/>
      <w:marLeft w:val="0"/>
      <w:marRight w:val="0"/>
      <w:marTop w:val="0"/>
      <w:marBottom w:val="0"/>
      <w:divBdr>
        <w:top w:val="none" w:sz="0" w:space="0" w:color="auto"/>
        <w:left w:val="none" w:sz="0" w:space="0" w:color="auto"/>
        <w:bottom w:val="none" w:sz="0" w:space="0" w:color="auto"/>
        <w:right w:val="none" w:sz="0" w:space="0" w:color="auto"/>
      </w:divBdr>
    </w:div>
    <w:div w:id="1853108788">
      <w:bodyDiv w:val="1"/>
      <w:marLeft w:val="0"/>
      <w:marRight w:val="0"/>
      <w:marTop w:val="0"/>
      <w:marBottom w:val="0"/>
      <w:divBdr>
        <w:top w:val="none" w:sz="0" w:space="0" w:color="auto"/>
        <w:left w:val="none" w:sz="0" w:space="0" w:color="auto"/>
        <w:bottom w:val="none" w:sz="0" w:space="0" w:color="auto"/>
        <w:right w:val="none" w:sz="0" w:space="0" w:color="auto"/>
      </w:divBdr>
    </w:div>
    <w:div w:id="1891383119">
      <w:bodyDiv w:val="1"/>
      <w:marLeft w:val="0"/>
      <w:marRight w:val="0"/>
      <w:marTop w:val="0"/>
      <w:marBottom w:val="0"/>
      <w:divBdr>
        <w:top w:val="none" w:sz="0" w:space="0" w:color="auto"/>
        <w:left w:val="none" w:sz="0" w:space="0" w:color="auto"/>
        <w:bottom w:val="none" w:sz="0" w:space="0" w:color="auto"/>
        <w:right w:val="none" w:sz="0" w:space="0" w:color="auto"/>
      </w:divBdr>
    </w:div>
    <w:div w:id="1924559701">
      <w:bodyDiv w:val="1"/>
      <w:marLeft w:val="0"/>
      <w:marRight w:val="0"/>
      <w:marTop w:val="0"/>
      <w:marBottom w:val="0"/>
      <w:divBdr>
        <w:top w:val="none" w:sz="0" w:space="0" w:color="auto"/>
        <w:left w:val="none" w:sz="0" w:space="0" w:color="auto"/>
        <w:bottom w:val="none" w:sz="0" w:space="0" w:color="auto"/>
        <w:right w:val="none" w:sz="0" w:space="0" w:color="auto"/>
      </w:divBdr>
    </w:div>
    <w:div w:id="211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fl.bluera.com/ufl/" TargetMode="External"/><Relationship Id="rId18" Type="http://schemas.openxmlformats.org/officeDocument/2006/relationships/hyperlink" Target="mailto:nishida@eng.ufl.edu" TargetMode="External"/><Relationship Id="rId26" Type="http://schemas.openxmlformats.org/officeDocument/2006/relationships/hyperlink" Target="https://lss.at.ufl.edu/help.shtml" TargetMode="External"/><Relationship Id="rId21" Type="http://schemas.openxmlformats.org/officeDocument/2006/relationships/hyperlink" Target="mailto:umatter@ufl.edu" TargetMode="External"/><Relationship Id="rId34" Type="http://schemas.openxmlformats.org/officeDocument/2006/relationships/hyperlink" Target="https://distance.ufl.edu/state-authorization-status/" TargetMode="External"/><Relationship Id="rId7" Type="http://schemas.openxmlformats.org/officeDocument/2006/relationships/endnotes" Target="endnotes.xml"/><Relationship Id="rId12" Type="http://schemas.openxmlformats.org/officeDocument/2006/relationships/hyperlink" Target="https://gatorevals.aa.ufl.edu/students/" TargetMode="External"/><Relationship Id="rId17" Type="http://schemas.openxmlformats.org/officeDocument/2006/relationships/hyperlink" Target="mailto:taylor@eng.ufl.edu" TargetMode="External"/><Relationship Id="rId25" Type="http://schemas.openxmlformats.org/officeDocument/2006/relationships/hyperlink" Target="http://www.police.ufl.edu/" TargetMode="External"/><Relationship Id="rId33" Type="http://schemas.openxmlformats.org/officeDocument/2006/relationships/hyperlink" Target="https://distance.ufl.edu/getting-help/" TargetMode="External"/><Relationship Id="rId2" Type="http://schemas.openxmlformats.org/officeDocument/2006/relationships/numbering" Target="numbering.xml"/><Relationship Id="rId16" Type="http://schemas.openxmlformats.org/officeDocument/2006/relationships/hyperlink" Target="mailto:student-support-hr@eng.ufl.edu" TargetMode="External"/><Relationship Id="rId20" Type="http://schemas.openxmlformats.org/officeDocument/2006/relationships/hyperlink" Target="https://catalog.ufl.edu/UGRD/academic-regulations/attendance-policies/" TargetMode="External"/><Relationship Id="rId29" Type="http://schemas.openxmlformats.org/officeDocument/2006/relationships/hyperlink" Target="https://teachingcenter.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o.ufl.edu/drc" TargetMode="External"/><Relationship Id="rId24" Type="http://schemas.openxmlformats.org/officeDocument/2006/relationships/hyperlink" Target="mailto:title-ix@ufl.edu" TargetMode="External"/><Relationship Id="rId32" Type="http://schemas.openxmlformats.org/officeDocument/2006/relationships/hyperlink" Target="https://care.dso.ufl.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cr.dso.ufl.edu/process/student-conduct-code/" TargetMode="External"/><Relationship Id="rId23" Type="http://schemas.openxmlformats.org/officeDocument/2006/relationships/hyperlink" Target="https://titleix.ufl.edu/" TargetMode="External"/><Relationship Id="rId28" Type="http://schemas.openxmlformats.org/officeDocument/2006/relationships/hyperlink" Target="http://cms.uflib.ufl.edu/ask" TargetMode="External"/><Relationship Id="rId36" Type="http://schemas.openxmlformats.org/officeDocument/2006/relationships/fontTable" Target="fontTable.xml"/><Relationship Id="rId10" Type="http://schemas.openxmlformats.org/officeDocument/2006/relationships/hyperlink" Target="https://catalog.ufl.edu/UGRD/academic-regulations/grades-grading-policies/" TargetMode="External"/><Relationship Id="rId19" Type="http://schemas.openxmlformats.org/officeDocument/2006/relationships/hyperlink" Target="https://registrar.ufl.edu/ferpa.html" TargetMode="External"/><Relationship Id="rId31" Type="http://schemas.openxmlformats.org/officeDocument/2006/relationships/hyperlink" Target="https://sccr.dso.ufl.edu/policies/student-honor-code-student-conduct-code/" TargetMode="External"/><Relationship Id="rId4" Type="http://schemas.openxmlformats.org/officeDocument/2006/relationships/settings" Target="settings.xml"/><Relationship Id="rId9" Type="http://schemas.openxmlformats.org/officeDocument/2006/relationships/hyperlink" Target="https://catalog.ufl.edu/ugrad/current/regulations/info/grades.aspx" TargetMode="External"/><Relationship Id="rId14" Type="http://schemas.openxmlformats.org/officeDocument/2006/relationships/hyperlink" Target="https://gatorevals.aa.ufl.edu/public-results/" TargetMode="External"/><Relationship Id="rId22" Type="http://schemas.openxmlformats.org/officeDocument/2006/relationships/hyperlink" Target="https://counseling.ufl.edu/" TargetMode="External"/><Relationship Id="rId27" Type="http://schemas.openxmlformats.org/officeDocument/2006/relationships/hyperlink" Target="https://career.ufl.edu/" TargetMode="External"/><Relationship Id="rId30" Type="http://schemas.openxmlformats.org/officeDocument/2006/relationships/hyperlink" Target="https://writing.ufl.edu/writing-studio/" TargetMode="External"/><Relationship Id="rId35" Type="http://schemas.openxmlformats.org/officeDocument/2006/relationships/footer" Target="footer1.xml"/><Relationship Id="rId8" Type="http://schemas.openxmlformats.org/officeDocument/2006/relationships/hyperlink" Target="https://catalog.ufl.edu/UGRD/academic-regulations/attendance-polici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E40-BD1D-4D07-B94A-62797FB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2597</Words>
  <Characters>15354</Characters>
  <Application>Microsoft Office Word</Application>
  <DocSecurity>0</DocSecurity>
  <Lines>465</Lines>
  <Paragraphs>294</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Siegel,Scott N</cp:lastModifiedBy>
  <cp:revision>34</cp:revision>
  <cp:lastPrinted>2023-08-23T16:44:00Z</cp:lastPrinted>
  <dcterms:created xsi:type="dcterms:W3CDTF">2024-08-08T20:06:00Z</dcterms:created>
  <dcterms:modified xsi:type="dcterms:W3CDTF">2024-08-12T20:34:00Z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f64b8a4117d5c6a1921c6dc1f03ce6a83a926c58b8dca6db23a4d9e75d4f2d72</vt:lpwstr>
  </property>
</Properties>
</file>